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2345055</wp:posOffset>
            </wp:positionH>
            <wp:positionV relativeFrom="paragraph">
              <wp:posOffset>156845</wp:posOffset>
            </wp:positionV>
            <wp:extent cx="245999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999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EXPAND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Oklahoma</w:t>
            </w:r>
          </w:p>
        </w:tc>
        <w:tc>
          <w:tcPr>
            <w:tcW w:w="1540" w:type="dxa"/>
            <w:vAlign w:val="bottom"/>
          </w:tcPr>
          <w:p>
            <w:pPr>
              <w:spacing w:after="0"/>
              <w:rPr>
                <w:sz w:val="20"/>
                <w:szCs w:val="20"/>
                <w:color w:val="auto"/>
              </w:rPr>
            </w:pPr>
          </w:p>
        </w:tc>
        <w:tc>
          <w:tcPr>
            <w:tcW w:w="27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001-13726</w:t>
            </w:r>
          </w:p>
        </w:tc>
        <w:tc>
          <w:tcPr>
            <w:tcW w:w="100" w:type="dxa"/>
            <w:vAlign w:val="bottom"/>
          </w:tcPr>
          <w:p>
            <w:pPr>
              <w:spacing w:after="0"/>
              <w:rPr>
                <w:sz w:val="20"/>
                <w:szCs w:val="20"/>
                <w:color w:val="auto"/>
              </w:rPr>
            </w:pPr>
          </w:p>
        </w:tc>
        <w:tc>
          <w:tcPr>
            <w:tcW w:w="336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73-1395733</w:t>
            </w:r>
          </w:p>
        </w:tc>
      </w:tr>
      <w:tr>
        <w:trPr>
          <w:trHeight w:val="191"/>
        </w:trPr>
        <w:tc>
          <w:tcPr>
            <w:tcW w:w="3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6"/>
                <w:szCs w:val="16"/>
                <w:color w:val="auto"/>
              </w:rPr>
            </w:pPr>
          </w:p>
        </w:tc>
        <w:tc>
          <w:tcPr>
            <w:tcW w:w="42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6"/>
                <w:szCs w:val="16"/>
                <w:color w:val="auto"/>
              </w:rPr>
            </w:pPr>
          </w:p>
        </w:tc>
        <w:tc>
          <w:tcPr>
            <w:tcW w:w="336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incorporation)</w:t>
            </w:r>
          </w:p>
        </w:tc>
        <w:tc>
          <w:tcPr>
            <w:tcW w:w="1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35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6100 North Western Avenue</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Oklahoma City</w:t>
            </w:r>
          </w:p>
        </w:tc>
        <w:tc>
          <w:tcPr>
            <w:tcW w:w="28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OK</w:t>
            </w:r>
          </w:p>
        </w:tc>
        <w:tc>
          <w:tcPr>
            <w:tcW w:w="336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73118</w:t>
            </w:r>
          </w:p>
        </w:tc>
      </w:tr>
      <w:tr>
        <w:trPr>
          <w:trHeight w:val="228"/>
        </w:trPr>
        <w:tc>
          <w:tcPr>
            <w:tcW w:w="7880" w:type="dxa"/>
            <w:vAlign w:val="bottom"/>
            <w:tcBorders>
              <w:top w:val="single" w:sz="8" w:color="auto"/>
            </w:tcBorders>
            <w:gridSpan w:val="5"/>
          </w:tcPr>
          <w:p>
            <w:pPr>
              <w:ind w:left="27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 848-8000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120" w:type="dxa"/>
            <w:vAlign w:val="bottom"/>
          </w:tcPr>
          <w:p>
            <w:pPr>
              <w:spacing w:after="0"/>
              <w:rPr>
                <w:sz w:val="16"/>
                <w:szCs w:val="16"/>
                <w:color w:val="auto"/>
              </w:rPr>
            </w:pPr>
          </w:p>
        </w:tc>
        <w:tc>
          <w:tcPr>
            <w:tcW w:w="2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EXE</w:t>
            </w:r>
          </w:p>
        </w:tc>
        <w:tc>
          <w:tcPr>
            <w:tcW w:w="100" w:type="dxa"/>
            <w:vAlign w:val="bottom"/>
          </w:tcPr>
          <w:p>
            <w:pPr>
              <w:spacing w:after="0"/>
              <w:rPr>
                <w:sz w:val="16"/>
                <w:szCs w:val="16"/>
                <w:color w:val="auto"/>
              </w:rPr>
            </w:pPr>
          </w:p>
        </w:tc>
        <w:tc>
          <w:tcPr>
            <w:tcW w:w="3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Warrants to purchase Common Stock</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EXEEW</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Warrants to purchase Common Stock</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EXEEZ</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 Warrants to purchase Common Stock</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EXEEL</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30, 2025 (the “Effective Date”), Expand Energy Corporation (“Expand” or the “Company”) entered into an amended and restated credit agreement (the “Credit Agreement”) with the lenders and issuing banks party thereto (the “Lenders”), and JPMorgan Chase Bank, N.A., as administrative agent (in such capacity, the “Administrative Agent”), providing for an unsecured revolving credit facility (the “Credit Facility”) with initial aggregate commitments of $3.5 billion and incremental capacity for additional commitments in an amount up to $1.0 billion, subject to the receipt of commitments thereto and certain customary conditions. The Credit Facility matures five years from the Effective Date. The Credit Facility provides for a $1.0 billion sublimit of the aggregate commitments that are available for the issuance of letters of credit and a $100.0 million sublimit of the aggregate commitments that are available for swingline loans.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restrictive covenants that limit Expand and its subsidiaries’ ability to, among other things but subject to exceptions customary to investment-grade, unsecured revolving credit facilities: (i) incur priority indebtedness, (ii) enter into mergers; (iii) make or declare dividends;</w:t>
      </w:r>
    </w:p>
    <w:p>
      <w:pPr>
        <w:jc w:val="both"/>
        <w:ind w:firstLine="8"/>
        <w:spacing w:after="0" w:line="253" w:lineRule="auto"/>
        <w:tabs>
          <w:tab w:leader="none" w:pos="3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(v) sell all or substantially all of their assets; and (v) engage in certain transactions with affiliates. The Credit Agreement also contains customary affirmative covenants, including, among other things, as to compliance with laws (including environmental laws and anti-corruption laws), delivery of quarterly and annual financial statements, conduct of business, maintenance of property and maintenance of insurance. The Credit Agreement requires Expand to maintain compliance with a ratio of Expand’s total indebtedness to the sum of total indebtedness plus stockholders’ equity (the debt to capitalization ratio), not to exceed 65%.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may be base rate loans or term SOFR loans, at the Company’s election. Interest is payable quarterly for base rate loans and at the end of the applicable interest period for term SOFR loans. Term SOFR loans bear interest at term SOFR plus an applicable rate ranging from 1.125% to 2.00% per annum, depending on Expand’s index debt rating. Expand may prepay any amounts borrowed prior to the maturity date without any premium or penalty other than customary breakage fees with respect to term SOFR loans. Loans prepaid may be reborrowed prior to the maturity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of the Credit Facility and the letters of credit shall be used (a) to pay fees and expenses incurred in connection with the Credit Facility transaction and the refinancing of Expand’s existing credit facility and (b) to finance working capital needs, and for other general corporate purposes of Expand and its subsidiaries, including, for the avoidance of doubt, capital expenditures.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and remedies for investment-grade credit facilities of this nature. If the Company does not comply with the financial and other covenants in the Credit Agreement as in effect from time to time, the Lenders may, subject to customary cure periods, require immediate payment of all amounts outstanding under the Credit Agreement and any outstanding unfunded commitments may be terminated.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summary of the Credit Agreement does not purport to be complete and is subject to, and qualified in its entirety by reference to, the full text of the Credit Agreement, which is filed as Exhibit 10.1 to this Current Report on Form 8-K (the “Report”)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of the Credit Agreement set forth in Item 1.01 of this Report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60" w:type="dxa"/>
            <w:vAlign w:val="bottom"/>
          </w:tcPr>
          <w:p>
            <w:pPr>
              <w:spacing w:after="0"/>
              <w:rPr>
                <w:sz w:val="20"/>
                <w:szCs w:val="20"/>
                <w:color w:val="auto"/>
              </w:rPr>
            </w:pPr>
          </w:p>
        </w:tc>
        <w:tc>
          <w:tcPr>
            <w:tcW w:w="8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27"/>
        </w:trPr>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Credit Agreement, dated as of September 30, 2025, by and among Expand Energy Corporation, the financial</w:t>
            </w:r>
          </w:p>
        </w:tc>
      </w:tr>
      <w:tr>
        <w:trPr>
          <w:trHeight w:val="196"/>
        </w:trPr>
        <w:tc>
          <w:tcPr>
            <w:tcW w:w="2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institutions from time to time party thereto as lenders, and JPMorgan Chase Bank, N.A., as the Administrative Agent for the Lenders.</w:t>
            </w:r>
          </w:p>
        </w:tc>
        <w:tc>
          <w:tcPr>
            <w:tcW w:w="4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63" w:lineRule="exact"/>
        <w:rPr>
          <w:sz w:val="20"/>
          <w:szCs w:val="20"/>
          <w:color w:val="auto"/>
        </w:rPr>
      </w:pPr>
    </w:p>
    <w:p>
      <w:pPr>
        <w:ind w:left="1160" w:hanging="835"/>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of the schedules and exhibits to the agreement have been omitted pursuant to Item 601(a)(5) of Regulation S-K. A copy of any omitted schedule or exhibit will be furnished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EXPAND ENERGY CORPORATION</w:t>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 BRITTANY RAIFORD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Brittany Raiford</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Vice President, Interim Chief Financial Officer and Treasurer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EXPAND ENERGY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JPMORGAN CHASE BANK, N.A., BOFA SECURITIES, INC., CANADIAN IMPERIAL BANK OF COMMERCE, NEW YORK BRANCH,</w:t>
      </w:r>
    </w:p>
    <w:p>
      <w:pPr>
        <w:ind w:left="40"/>
        <w:spacing w:after="0" w:line="212" w:lineRule="auto"/>
        <w:rPr>
          <w:sz w:val="20"/>
          <w:szCs w:val="20"/>
          <w:color w:val="auto"/>
        </w:rPr>
      </w:pPr>
      <w:r>
        <w:rPr>
          <w:rFonts w:ascii="Times New Roman" w:cs="Times New Roman" w:eastAsia="Times New Roman" w:hAnsi="Times New Roman"/>
          <w:sz w:val="17"/>
          <w:szCs w:val="17"/>
          <w:color w:val="auto"/>
        </w:rPr>
        <w:t>CITIBANK, N.A., CITIZENS BANK, N.A., MIZUHO BANK, LTD., PNC CAPITAL MARKETS LLC, RBC CAPITAL MARKETS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TD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(USA) LLC, TRUIST SECURITIES, INC. and WELLS FARGO SECURITIES, LLC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7"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color w:val="auto"/>
        </w:rPr>
        <w:t>BANK OF AMERICA, N.A., CANADIAN IMPERIAL BANK OF COMMERCE, NEW YORK BRANCH, CITIBANK, N.A., CITIZENS BANK, N.A., MIZUHO BANK, LTD., PNC BANK, NATIONAL ASSOCIATION, ROYAL BANK OF CANADA, THE TORONTO-DOMINION BANK, NEW YORK BRANCH, TRUIST BANK and WELLS FARGO BANK, NATIONAL ASSOCIATION, as Co-Syndication Agents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GOLDMAN SACHS BANK USA, MORGAN STANLEY SENIOR FUNDING, INC., MUFG BANK, LTD., REGIONS BANK, and THE BANK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NOVA SCOTIA, HOUSTON BRANCH,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RBC Capital Markets is a brand name for the capital markets businesses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6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75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622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Defined Terms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1.02</w:t>
            </w:r>
          </w:p>
        </w:tc>
        <w:tc>
          <w:tcPr>
            <w:tcW w:w="2880" w:type="dxa"/>
            <w:vAlign w:val="bottom"/>
            <w:tcBorders>
              <w:bottom w:val="single" w:sz="8" w:color="auto"/>
            </w:tcBorders>
            <w:gridSpan w:val="29"/>
          </w:tcPr>
          <w:p>
            <w:pPr>
              <w:spacing w:after="0" w:line="196" w:lineRule="exact"/>
              <w:rPr>
                <w:sz w:val="20"/>
                <w:szCs w:val="20"/>
                <w:color w:val="auto"/>
              </w:rPr>
            </w:pPr>
            <w:r>
              <w:rPr>
                <w:rFonts w:ascii="Times New Roman" w:cs="Times New Roman" w:eastAsia="Times New Roman" w:hAnsi="Times New Roman"/>
                <w:sz w:val="18"/>
                <w:szCs w:val="18"/>
                <w:color w:val="auto"/>
                <w:w w:val="99"/>
              </w:rPr>
              <w:t>Classification of Loans and Borrowings</w:t>
            </w:r>
          </w:p>
        </w:tc>
        <w:tc>
          <w:tcPr>
            <w:tcW w:w="3340" w:type="dxa"/>
            <w:vAlign w:val="bottom"/>
            <w:gridSpan w:val="4"/>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120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7"/>
              </w:rPr>
              <w:t>Terms Generally</w:t>
            </w:r>
          </w:p>
        </w:tc>
        <w:tc>
          <w:tcPr>
            <w:tcW w:w="5020" w:type="dxa"/>
            <w:vAlign w:val="bottom"/>
            <w:gridSpan w:val="21"/>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1.04</w:t>
            </w:r>
          </w:p>
        </w:tc>
        <w:tc>
          <w:tcPr>
            <w:tcW w:w="1920" w:type="dxa"/>
            <w:vAlign w:val="bottom"/>
            <w:tcBorders>
              <w:bottom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w w:val="98"/>
              </w:rPr>
              <w:t>Accounting Terms; GAAP</w:t>
            </w:r>
          </w:p>
        </w:tc>
        <w:tc>
          <w:tcPr>
            <w:tcW w:w="4300" w:type="dxa"/>
            <w:vAlign w:val="bottom"/>
            <w:gridSpan w:val="9"/>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1.05</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Interest Rates; Benchmark Notification</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2820" w:type="dxa"/>
            <w:vAlign w:val="bottom"/>
            <w:tcBorders>
              <w:top w:val="single" w:sz="8" w:color="auto"/>
            </w:tcBorders>
            <w:gridSpan w:val="27"/>
          </w:tcPr>
          <w:p>
            <w:pPr>
              <w:spacing w:after="0" w:line="196" w:lineRule="exact"/>
              <w:rPr>
                <w:sz w:val="20"/>
                <w:szCs w:val="20"/>
                <w:color w:val="auto"/>
              </w:rPr>
            </w:pPr>
            <w:r>
              <w:rPr>
                <w:rFonts w:ascii="Times New Roman" w:cs="Times New Roman" w:eastAsia="Times New Roman" w:hAnsi="Times New Roman"/>
                <w:sz w:val="18"/>
                <w:szCs w:val="18"/>
                <w:color w:val="auto"/>
              </w:rPr>
              <w:t>Divisions</w:t>
            </w:r>
          </w:p>
        </w:tc>
        <w:tc>
          <w:tcPr>
            <w:tcW w:w="3400" w:type="dxa"/>
            <w:vAlign w:val="bottom"/>
            <w:gridSpan w:val="6"/>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1.07</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Letter of Credit Amounts</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1.08</w:t>
            </w:r>
          </w:p>
        </w:tc>
        <w:tc>
          <w:tcPr>
            <w:tcW w:w="1820" w:type="dxa"/>
            <w:vAlign w:val="bottom"/>
            <w:tcBorders>
              <w:top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Rating Agency Changes</w:t>
            </w:r>
          </w:p>
        </w:tc>
        <w:tc>
          <w:tcPr>
            <w:tcW w:w="4400" w:type="dxa"/>
            <w:vAlign w:val="bottom"/>
            <w:gridSpan w:val="10"/>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53"/>
        </w:trPr>
        <w:tc>
          <w:tcPr>
            <w:tcW w:w="75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10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Commitments</w:t>
            </w:r>
          </w:p>
        </w:tc>
        <w:tc>
          <w:tcPr>
            <w:tcW w:w="5160" w:type="dxa"/>
            <w:vAlign w:val="bottom"/>
            <w:gridSpan w:val="23"/>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2.02</w:t>
            </w:r>
          </w:p>
        </w:tc>
        <w:tc>
          <w:tcPr>
            <w:tcW w:w="1640" w:type="dxa"/>
            <w:vAlign w:val="bottom"/>
            <w:tcBorders>
              <w:bottom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8"/>
              </w:rPr>
              <w:t>Loans and Borrowings</w:t>
            </w:r>
          </w:p>
        </w:tc>
        <w:tc>
          <w:tcPr>
            <w:tcW w:w="4580" w:type="dxa"/>
            <w:vAlign w:val="bottom"/>
            <w:gridSpan w:val="13"/>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2.03</w:t>
            </w:r>
          </w:p>
        </w:tc>
        <w:tc>
          <w:tcPr>
            <w:tcW w:w="1820" w:type="dxa"/>
            <w:vAlign w:val="bottom"/>
            <w:tcBorders>
              <w:bottom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w w:val="98"/>
              </w:rPr>
              <w:t>Requests for Borrowings</w:t>
            </w:r>
          </w:p>
        </w:tc>
        <w:tc>
          <w:tcPr>
            <w:tcW w:w="4400" w:type="dxa"/>
            <w:vAlign w:val="bottom"/>
            <w:gridSpan w:val="10"/>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Letters of Credit</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Funding of Borrowings</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1260" w:type="dxa"/>
            <w:vAlign w:val="bottom"/>
            <w:tcBorders>
              <w:top w:val="single" w:sz="8" w:color="auto"/>
              <w:bottom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8"/>
              </w:rPr>
              <w:t>Interest Elections</w:t>
            </w:r>
          </w:p>
        </w:tc>
        <w:tc>
          <w:tcPr>
            <w:tcW w:w="480" w:type="dxa"/>
            <w:vAlign w:val="bottom"/>
            <w:tcBorders>
              <w:top w:val="single" w:sz="8" w:color="auto"/>
            </w:tcBorders>
            <w:gridSpan w:val="7"/>
          </w:tcPr>
          <w:p>
            <w:pPr>
              <w:spacing w:after="0"/>
              <w:rPr>
                <w:sz w:val="17"/>
                <w:szCs w:val="17"/>
                <w:color w:val="auto"/>
              </w:rPr>
            </w:pPr>
          </w:p>
        </w:tc>
        <w:tc>
          <w:tcPr>
            <w:tcW w:w="4480" w:type="dxa"/>
            <w:vAlign w:val="bottom"/>
            <w:gridSpan w:val="12"/>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2.07</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Termination and Reduction of Commitments</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2860" w:type="dxa"/>
            <w:vAlign w:val="bottom"/>
            <w:tcBorders>
              <w:top w:val="single" w:sz="8" w:color="auto"/>
              <w:bottom w:val="single" w:sz="8" w:color="auto"/>
            </w:tcBorders>
            <w:gridSpan w:val="28"/>
          </w:tcPr>
          <w:p>
            <w:pPr>
              <w:spacing w:after="0" w:line="196" w:lineRule="exact"/>
              <w:rPr>
                <w:sz w:val="20"/>
                <w:szCs w:val="20"/>
                <w:color w:val="auto"/>
              </w:rPr>
            </w:pPr>
            <w:r>
              <w:rPr>
                <w:rFonts w:ascii="Times New Roman" w:cs="Times New Roman" w:eastAsia="Times New Roman" w:hAnsi="Times New Roman"/>
                <w:sz w:val="18"/>
                <w:szCs w:val="18"/>
                <w:color w:val="auto"/>
                <w:w w:val="99"/>
              </w:rPr>
              <w:t>Repayment of Loans; Evidence of Debt</w:t>
            </w:r>
          </w:p>
        </w:tc>
        <w:tc>
          <w:tcPr>
            <w:tcW w:w="360" w:type="dxa"/>
            <w:vAlign w:val="bottom"/>
            <w:tcBorders>
              <w:top w:val="single" w:sz="8" w:color="auto"/>
            </w:tcBorders>
            <w:gridSpan w:val="3"/>
          </w:tcPr>
          <w:p>
            <w:pPr>
              <w:spacing w:after="0"/>
              <w:rPr>
                <w:sz w:val="17"/>
                <w:szCs w:val="17"/>
                <w:color w:val="auto"/>
              </w:rPr>
            </w:pPr>
          </w:p>
        </w:tc>
        <w:tc>
          <w:tcPr>
            <w:tcW w:w="3000" w:type="dxa"/>
            <w:vAlign w:val="bottom"/>
            <w:gridSpan w:val="2"/>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2.09</w:t>
            </w:r>
          </w:p>
        </w:tc>
        <w:tc>
          <w:tcPr>
            <w:tcW w:w="1540" w:type="dxa"/>
            <w:vAlign w:val="bottom"/>
            <w:tcBorders>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8"/>
              </w:rPr>
              <w:t>Prepayment of Loans</w:t>
            </w:r>
          </w:p>
        </w:tc>
        <w:tc>
          <w:tcPr>
            <w:tcW w:w="4680" w:type="dxa"/>
            <w:vAlign w:val="bottom"/>
            <w:gridSpan w:val="15"/>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2.10</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2.11</w:t>
            </w:r>
          </w:p>
        </w:tc>
        <w:tc>
          <w:tcPr>
            <w:tcW w:w="54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6"/>
              </w:rPr>
              <w:t>Interest</w:t>
            </w:r>
          </w:p>
        </w:tc>
        <w:tc>
          <w:tcPr>
            <w:tcW w:w="5680" w:type="dxa"/>
            <w:vAlign w:val="bottom"/>
            <w:gridSpan w:val="28"/>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Alternate Rate of Interest</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1180" w:type="dxa"/>
            <w:vAlign w:val="bottom"/>
            <w:tcBorders>
              <w:top w:val="single" w:sz="8" w:color="auto"/>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Increased Costs</w:t>
            </w:r>
          </w:p>
        </w:tc>
        <w:tc>
          <w:tcPr>
            <w:tcW w:w="640" w:type="dxa"/>
            <w:vAlign w:val="bottom"/>
            <w:tcBorders>
              <w:top w:val="single" w:sz="8" w:color="auto"/>
            </w:tcBorders>
            <w:gridSpan w:val="12"/>
          </w:tcPr>
          <w:p>
            <w:pPr>
              <w:spacing w:after="0"/>
              <w:rPr>
                <w:sz w:val="17"/>
                <w:szCs w:val="17"/>
                <w:color w:val="auto"/>
              </w:rPr>
            </w:pPr>
          </w:p>
        </w:tc>
        <w:tc>
          <w:tcPr>
            <w:tcW w:w="4400" w:type="dxa"/>
            <w:vAlign w:val="bottom"/>
            <w:gridSpan w:val="10"/>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2.14</w:t>
            </w:r>
          </w:p>
        </w:tc>
        <w:tc>
          <w:tcPr>
            <w:tcW w:w="1820" w:type="dxa"/>
            <w:vAlign w:val="bottom"/>
            <w:tcBorders>
              <w:bottom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w w:val="97"/>
              </w:rPr>
              <w:t>Break Funding Payments</w:t>
            </w:r>
          </w:p>
        </w:tc>
        <w:tc>
          <w:tcPr>
            <w:tcW w:w="4400" w:type="dxa"/>
            <w:vAlign w:val="bottom"/>
            <w:gridSpan w:val="10"/>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4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2"/>
              </w:rPr>
              <w:t>Taxes</w:t>
            </w:r>
          </w:p>
        </w:tc>
        <w:tc>
          <w:tcPr>
            <w:tcW w:w="5800" w:type="dxa"/>
            <w:vAlign w:val="bottom"/>
            <w:gridSpan w:val="30"/>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2.16</w:t>
            </w:r>
          </w:p>
        </w:tc>
        <w:tc>
          <w:tcPr>
            <w:tcW w:w="6220" w:type="dxa"/>
            <w:vAlign w:val="bottom"/>
            <w:tcBorders>
              <w:bottom w:val="single" w:sz="8" w:color="auto"/>
            </w:tcBorders>
            <w:gridSpan w:val="33"/>
          </w:tcPr>
          <w:p>
            <w:pPr>
              <w:spacing w:after="0" w:line="196" w:lineRule="exact"/>
              <w:rPr>
                <w:sz w:val="20"/>
                <w:szCs w:val="20"/>
                <w:color w:val="auto"/>
              </w:rPr>
            </w:pPr>
            <w:r>
              <w:rPr>
                <w:rFonts w:ascii="Times New Roman" w:cs="Times New Roman" w:eastAsia="Times New Roman" w:hAnsi="Times New Roman"/>
                <w:sz w:val="18"/>
                <w:szCs w:val="18"/>
                <w:color w:val="auto"/>
                <w:w w:val="99"/>
              </w:rPr>
              <w:t>Payments Generally; Allocations of Proceeds; Pro Rata Treatment; Sharing of Set-offs</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2.17</w:t>
            </w:r>
          </w:p>
        </w:tc>
        <w:tc>
          <w:tcPr>
            <w:tcW w:w="3500" w:type="dxa"/>
            <w:vAlign w:val="bottom"/>
            <w:tcBorders>
              <w:bottom w:val="single" w:sz="8" w:color="auto"/>
            </w:tcBorders>
            <w:gridSpan w:val="32"/>
          </w:tcPr>
          <w:p>
            <w:pPr>
              <w:spacing w:after="0" w:line="196" w:lineRule="exact"/>
              <w:rPr>
                <w:sz w:val="20"/>
                <w:szCs w:val="20"/>
                <w:color w:val="auto"/>
              </w:rPr>
            </w:pPr>
            <w:r>
              <w:rPr>
                <w:rFonts w:ascii="Times New Roman" w:cs="Times New Roman" w:eastAsia="Times New Roman" w:hAnsi="Times New Roman"/>
                <w:sz w:val="18"/>
                <w:szCs w:val="18"/>
                <w:color w:val="auto"/>
                <w:w w:val="99"/>
              </w:rPr>
              <w:t>Mitigation Obligations; Replacement of Lenders</w:t>
            </w:r>
          </w:p>
        </w:tc>
        <w:tc>
          <w:tcPr>
            <w:tcW w:w="2720" w:type="dxa"/>
            <w:vAlign w:val="bottom"/>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2.18</w:t>
            </w:r>
          </w:p>
        </w:tc>
        <w:tc>
          <w:tcPr>
            <w:tcW w:w="140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8"/>
              </w:rPr>
              <w:t>Defaulting Lenders</w:t>
            </w:r>
          </w:p>
        </w:tc>
        <w:tc>
          <w:tcPr>
            <w:tcW w:w="4820" w:type="dxa"/>
            <w:vAlign w:val="bottom"/>
            <w:gridSpan w:val="18"/>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2.19</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Increase in Aggregate Commitments</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2.20</w:t>
            </w:r>
          </w:p>
        </w:tc>
        <w:tc>
          <w:tcPr>
            <w:tcW w:w="1220" w:type="dxa"/>
            <w:vAlign w:val="bottom"/>
            <w:tcBorders>
              <w:top w:val="single" w:sz="8" w:color="auto"/>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8"/>
              </w:rPr>
              <w:t>Swingline Loans</w:t>
            </w:r>
          </w:p>
        </w:tc>
        <w:tc>
          <w:tcPr>
            <w:tcW w:w="1420" w:type="dxa"/>
            <w:vAlign w:val="bottom"/>
            <w:tcBorders>
              <w:top w:val="single" w:sz="8" w:color="auto"/>
            </w:tcBorders>
            <w:gridSpan w:val="13"/>
          </w:tcPr>
          <w:p>
            <w:pPr>
              <w:spacing w:after="0"/>
              <w:rPr>
                <w:sz w:val="17"/>
                <w:szCs w:val="17"/>
                <w:color w:val="auto"/>
              </w:rPr>
            </w:pPr>
          </w:p>
        </w:tc>
        <w:tc>
          <w:tcPr>
            <w:tcW w:w="3580" w:type="dxa"/>
            <w:vAlign w:val="bottom"/>
            <w:gridSpan w:val="7"/>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2.21</w:t>
            </w:r>
          </w:p>
        </w:tc>
        <w:tc>
          <w:tcPr>
            <w:tcW w:w="1980" w:type="dxa"/>
            <w:vAlign w:val="bottom"/>
            <w:tcBorders>
              <w:bottom w:val="single" w:sz="8" w:color="auto"/>
            </w:tcBorders>
            <w:gridSpan w:val="25"/>
          </w:tcPr>
          <w:p>
            <w:pPr>
              <w:spacing w:after="0" w:line="196" w:lineRule="exact"/>
              <w:rPr>
                <w:sz w:val="20"/>
                <w:szCs w:val="20"/>
                <w:color w:val="auto"/>
              </w:rPr>
            </w:pPr>
            <w:r>
              <w:rPr>
                <w:rFonts w:ascii="Times New Roman" w:cs="Times New Roman" w:eastAsia="Times New Roman" w:hAnsi="Times New Roman"/>
                <w:sz w:val="18"/>
                <w:szCs w:val="18"/>
                <w:color w:val="auto"/>
                <w:w w:val="99"/>
              </w:rPr>
              <w:t>Extension of Maturity Date</w:t>
            </w:r>
          </w:p>
        </w:tc>
        <w:tc>
          <w:tcPr>
            <w:tcW w:w="4240" w:type="dxa"/>
            <w:vAlign w:val="bottom"/>
            <w:gridSpan w:val="8"/>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453"/>
        </w:trPr>
        <w:tc>
          <w:tcPr>
            <w:tcW w:w="75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15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8"/>
              </w:rPr>
              <w:t>Organization; Powers</w:t>
            </w:r>
          </w:p>
        </w:tc>
        <w:tc>
          <w:tcPr>
            <w:tcW w:w="4660" w:type="dxa"/>
            <w:vAlign w:val="bottom"/>
            <w:gridSpan w:val="14"/>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Authorization; Execution; Enforceability</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3.03</w:t>
            </w:r>
          </w:p>
        </w:tc>
        <w:tc>
          <w:tcPr>
            <w:tcW w:w="1440" w:type="dxa"/>
            <w:vAlign w:val="bottom"/>
            <w:tcBorders>
              <w:top w:val="single" w:sz="8" w:color="auto"/>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8"/>
              </w:rPr>
              <w:t>Financial Condition</w:t>
            </w:r>
          </w:p>
        </w:tc>
        <w:tc>
          <w:tcPr>
            <w:tcW w:w="1500" w:type="dxa"/>
            <w:vAlign w:val="bottom"/>
            <w:tcBorders>
              <w:top w:val="single" w:sz="8" w:color="auto"/>
            </w:tcBorders>
            <w:gridSpan w:val="13"/>
          </w:tcPr>
          <w:p>
            <w:pPr>
              <w:spacing w:after="0"/>
              <w:rPr>
                <w:sz w:val="17"/>
                <w:szCs w:val="17"/>
                <w:color w:val="auto"/>
              </w:rPr>
            </w:pPr>
          </w:p>
        </w:tc>
        <w:tc>
          <w:tcPr>
            <w:tcW w:w="3280" w:type="dxa"/>
            <w:vAlign w:val="bottom"/>
            <w:gridSpan w:val="3"/>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3.04</w:t>
            </w:r>
          </w:p>
        </w:tc>
        <w:tc>
          <w:tcPr>
            <w:tcW w:w="5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6"/>
              </w:rPr>
              <w:t>ERISA</w:t>
            </w:r>
          </w:p>
        </w:tc>
        <w:tc>
          <w:tcPr>
            <w:tcW w:w="5700" w:type="dxa"/>
            <w:vAlign w:val="bottom"/>
            <w:gridSpan w:val="29"/>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Defaults</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13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3.06</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Accuracy of Information</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3.07</w:t>
            </w:r>
          </w:p>
        </w:tc>
        <w:tc>
          <w:tcPr>
            <w:tcW w:w="1780" w:type="dxa"/>
            <w:vAlign w:val="bottom"/>
            <w:tcBorders>
              <w:top w:val="single" w:sz="8" w:color="auto"/>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rPr>
              <w:t>Margin Regulations</w:t>
            </w:r>
          </w:p>
        </w:tc>
        <w:tc>
          <w:tcPr>
            <w:tcW w:w="4440" w:type="dxa"/>
            <w:vAlign w:val="bottom"/>
            <w:gridSpan w:val="11"/>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3.08</w:t>
            </w:r>
          </w:p>
        </w:tc>
        <w:tc>
          <w:tcPr>
            <w:tcW w:w="42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2"/>
              </w:rPr>
              <w:t>Taxes</w:t>
            </w:r>
          </w:p>
        </w:tc>
        <w:tc>
          <w:tcPr>
            <w:tcW w:w="1000" w:type="dxa"/>
            <w:vAlign w:val="bottom"/>
            <w:tcBorders>
              <w:top w:val="single" w:sz="8" w:color="auto"/>
            </w:tcBorders>
            <w:gridSpan w:val="13"/>
          </w:tcPr>
          <w:p>
            <w:pPr>
              <w:spacing w:after="0"/>
              <w:rPr>
                <w:sz w:val="17"/>
                <w:szCs w:val="17"/>
                <w:color w:val="auto"/>
              </w:rPr>
            </w:pPr>
          </w:p>
        </w:tc>
        <w:tc>
          <w:tcPr>
            <w:tcW w:w="4800" w:type="dxa"/>
            <w:vAlign w:val="bottom"/>
            <w:gridSpan w:val="17"/>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3.09</w:t>
            </w:r>
          </w:p>
        </w:tc>
        <w:tc>
          <w:tcPr>
            <w:tcW w:w="4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4"/>
              </w:rPr>
              <w:t>Liens</w:t>
            </w:r>
          </w:p>
        </w:tc>
        <w:tc>
          <w:tcPr>
            <w:tcW w:w="5820" w:type="dxa"/>
            <w:vAlign w:val="bottom"/>
            <w:gridSpan w:val="31"/>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3.10</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1360" w:type="dxa"/>
            <w:vAlign w:val="bottom"/>
          </w:tcPr>
          <w:p>
            <w:pPr>
              <w:spacing w:after="0" w:line="20" w:lineRule="exact"/>
              <w:rPr>
                <w:sz w:val="1"/>
                <w:szCs w:val="1"/>
                <w:color w:val="auto"/>
              </w:rPr>
            </w:pPr>
          </w:p>
        </w:tc>
        <w:tc>
          <w:tcPr>
            <w:tcW w:w="700" w:type="dxa"/>
            <w:vAlign w:val="bottom"/>
            <w:gridSpan w:val="8"/>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14"/>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3.11</w:t>
            </w:r>
          </w:p>
        </w:tc>
        <w:tc>
          <w:tcPr>
            <w:tcW w:w="86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No Conflict</w:t>
            </w:r>
          </w:p>
        </w:tc>
        <w:tc>
          <w:tcPr>
            <w:tcW w:w="5360" w:type="dxa"/>
            <w:vAlign w:val="bottom"/>
            <w:gridSpan w:val="24"/>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3.12</w:t>
            </w:r>
          </w:p>
        </w:tc>
        <w:tc>
          <w:tcPr>
            <w:tcW w:w="6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Governmental Approvals</w:t>
            </w: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Investment Company Status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3.14</w:t>
            </w:r>
          </w:p>
        </w:tc>
        <w:tc>
          <w:tcPr>
            <w:tcW w:w="2520" w:type="dxa"/>
            <w:vAlign w:val="bottom"/>
            <w:tcBorders>
              <w:bottom w:val="single" w:sz="8" w:color="auto"/>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w w:val="99"/>
              </w:rPr>
              <w:t>Compliance with Laws and Orders</w:t>
            </w:r>
          </w:p>
        </w:tc>
        <w:tc>
          <w:tcPr>
            <w:tcW w:w="4280" w:type="dxa"/>
            <w:vAlign w:val="bottom"/>
            <w:gridSpan w:val="9"/>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3.15</w:t>
            </w:r>
          </w:p>
        </w:tc>
        <w:tc>
          <w:tcPr>
            <w:tcW w:w="152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7"/>
              </w:rPr>
              <w:t>Anti-Terrorism Laws</w:t>
            </w:r>
          </w:p>
        </w:tc>
        <w:tc>
          <w:tcPr>
            <w:tcW w:w="5280" w:type="dxa"/>
            <w:vAlign w:val="bottom"/>
            <w:gridSpan w:val="23"/>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3.16</w:t>
            </w:r>
          </w:p>
        </w:tc>
        <w:tc>
          <w:tcPr>
            <w:tcW w:w="2660" w:type="dxa"/>
            <w:vAlign w:val="bottom"/>
            <w:tcBorders>
              <w:bottom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w w:val="99"/>
              </w:rPr>
              <w:t>Anti-Corruption Laws and Sanctions</w:t>
            </w:r>
          </w:p>
        </w:tc>
        <w:tc>
          <w:tcPr>
            <w:tcW w:w="4140" w:type="dxa"/>
            <w:vAlign w:val="bottom"/>
            <w:gridSpan w:val="8"/>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3.17</w:t>
            </w:r>
          </w:p>
        </w:tc>
        <w:tc>
          <w:tcPr>
            <w:tcW w:w="220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9"/>
              </w:rPr>
              <w:t>Affected Financial Institutions</w:t>
            </w:r>
          </w:p>
        </w:tc>
        <w:tc>
          <w:tcPr>
            <w:tcW w:w="4600" w:type="dxa"/>
            <w:vAlign w:val="bottom"/>
            <w:gridSpan w:val="14"/>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3.18</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Environmental Matters</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3.19</w:t>
            </w:r>
          </w:p>
        </w:tc>
        <w:tc>
          <w:tcPr>
            <w:tcW w:w="2500" w:type="dxa"/>
            <w:vAlign w:val="bottom"/>
            <w:tcBorders>
              <w:bottom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Use of Loans and Letters of Credit</w:t>
            </w:r>
          </w:p>
        </w:tc>
        <w:tc>
          <w:tcPr>
            <w:tcW w:w="4300" w:type="dxa"/>
            <w:vAlign w:val="bottom"/>
            <w:gridSpan w:val="10"/>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453"/>
        </w:trPr>
        <w:tc>
          <w:tcPr>
            <w:tcW w:w="81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Effective Date</w:t>
            </w:r>
          </w:p>
        </w:tc>
        <w:tc>
          <w:tcPr>
            <w:tcW w:w="5760" w:type="dxa"/>
            <w:vAlign w:val="bottom"/>
            <w:gridSpan w:val="28"/>
          </w:tcPr>
          <w:p>
            <w:pPr>
              <w:spacing w:after="0"/>
              <w:rPr>
                <w:sz w:val="24"/>
                <w:szCs w:val="24"/>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166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Each Credit Extension</w:t>
            </w:r>
          </w:p>
        </w:tc>
        <w:tc>
          <w:tcPr>
            <w:tcW w:w="5140" w:type="dxa"/>
            <w:vAlign w:val="bottom"/>
            <w:gridSpan w:val="19"/>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453"/>
        </w:trPr>
        <w:tc>
          <w:tcPr>
            <w:tcW w:w="81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2760" w:type="dxa"/>
            <w:vAlign w:val="bottom"/>
            <w:tcBorders>
              <w:top w:val="single" w:sz="8" w:color="auto"/>
              <w:bottom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w w:val="99"/>
              </w:rPr>
              <w:t>Books and Records; Inspection Rights</w:t>
            </w:r>
          </w:p>
        </w:tc>
        <w:tc>
          <w:tcPr>
            <w:tcW w:w="400" w:type="dxa"/>
            <w:vAlign w:val="bottom"/>
            <w:tcBorders>
              <w:top w:val="single" w:sz="8" w:color="auto"/>
            </w:tcBorders>
            <w:gridSpan w:val="4"/>
          </w:tcPr>
          <w:p>
            <w:pPr>
              <w:spacing w:after="0"/>
              <w:rPr>
                <w:sz w:val="17"/>
                <w:szCs w:val="17"/>
                <w:color w:val="auto"/>
              </w:rPr>
            </w:pPr>
          </w:p>
        </w:tc>
        <w:tc>
          <w:tcPr>
            <w:tcW w:w="3640" w:type="dxa"/>
            <w:vAlign w:val="bottom"/>
            <w:gridSpan w:val="3"/>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5.03</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Conduct of Business; Existence</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2280" w:type="dxa"/>
            <w:vAlign w:val="bottom"/>
            <w:tcBorders>
              <w:top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Maintenance of Insurance</w:t>
            </w:r>
          </w:p>
        </w:tc>
        <w:tc>
          <w:tcPr>
            <w:tcW w:w="4520" w:type="dxa"/>
            <w:vAlign w:val="bottom"/>
            <w:gridSpan w:val="13"/>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5.05</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Payment of Taxes and Other Obligations</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2920" w:type="dxa"/>
            <w:vAlign w:val="bottom"/>
            <w:tcBorders>
              <w:top w:val="single" w:sz="8" w:color="auto"/>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rPr>
              <w:t>Compliance with Laws</w:t>
            </w:r>
          </w:p>
        </w:tc>
        <w:tc>
          <w:tcPr>
            <w:tcW w:w="3880" w:type="dxa"/>
            <w:vAlign w:val="bottom"/>
            <w:gridSpan w:val="5"/>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5.07</w:t>
            </w:r>
          </w:p>
        </w:tc>
        <w:tc>
          <w:tcPr>
            <w:tcW w:w="190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8"/>
              </w:rPr>
              <w:t>Maintenance of Properties</w:t>
            </w:r>
          </w:p>
        </w:tc>
        <w:tc>
          <w:tcPr>
            <w:tcW w:w="4900" w:type="dxa"/>
            <w:vAlign w:val="bottom"/>
            <w:gridSpan w:val="16"/>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5.08</w:t>
            </w:r>
          </w:p>
        </w:tc>
        <w:tc>
          <w:tcPr>
            <w:tcW w:w="162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Subsidiary Guarantors</w:t>
            </w:r>
          </w:p>
        </w:tc>
        <w:tc>
          <w:tcPr>
            <w:tcW w:w="5180" w:type="dxa"/>
            <w:vAlign w:val="bottom"/>
            <w:gridSpan w:val="20"/>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5.09</w:t>
            </w:r>
          </w:p>
        </w:tc>
        <w:tc>
          <w:tcPr>
            <w:tcW w:w="140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Further Assurances</w:t>
            </w:r>
          </w:p>
        </w:tc>
        <w:tc>
          <w:tcPr>
            <w:tcW w:w="5400" w:type="dxa"/>
            <w:vAlign w:val="bottom"/>
            <w:gridSpan w:val="25"/>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453"/>
        </w:trPr>
        <w:tc>
          <w:tcPr>
            <w:tcW w:w="81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Fundamental Changes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4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4"/>
              </w:rPr>
              <w:t>Liens</w:t>
            </w:r>
          </w:p>
        </w:tc>
        <w:tc>
          <w:tcPr>
            <w:tcW w:w="1200" w:type="dxa"/>
            <w:vAlign w:val="bottom"/>
            <w:tcBorders>
              <w:top w:val="single" w:sz="8" w:color="auto"/>
            </w:tcBorders>
            <w:gridSpan w:val="9"/>
          </w:tcPr>
          <w:p>
            <w:pPr>
              <w:spacing w:after="0"/>
              <w:rPr>
                <w:sz w:val="17"/>
                <w:szCs w:val="17"/>
                <w:color w:val="auto"/>
              </w:rPr>
            </w:pPr>
          </w:p>
        </w:tc>
        <w:tc>
          <w:tcPr>
            <w:tcW w:w="5200" w:type="dxa"/>
            <w:vAlign w:val="bottom"/>
            <w:gridSpan w:val="21"/>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154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Priority Indebtedness</w:t>
            </w:r>
          </w:p>
        </w:tc>
        <w:tc>
          <w:tcPr>
            <w:tcW w:w="5260" w:type="dxa"/>
            <w:vAlign w:val="bottom"/>
            <w:gridSpan w:val="22"/>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6.04</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Financial Covenant</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148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Restricted Payments</w:t>
            </w:r>
          </w:p>
        </w:tc>
        <w:tc>
          <w:tcPr>
            <w:tcW w:w="5320" w:type="dxa"/>
            <w:vAlign w:val="bottom"/>
            <w:gridSpan w:val="24"/>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6.06</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6.07</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Limitation on Transactions with Affiliates</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20" w:type="dxa"/>
            <w:vAlign w:val="bottom"/>
            <w:tcBorders>
              <w:left w:val="single" w:sz="8" w:color="auto"/>
            </w:tcBorders>
            <w:gridSpan w:val="3"/>
            <w:shd w:val="clear" w:color="auto" w:fill="000000"/>
          </w:tcPr>
          <w:p>
            <w:pPr>
              <w:spacing w:after="0" w:line="20" w:lineRule="exact"/>
              <w:rPr>
                <w:sz w:val="1"/>
                <w:szCs w:val="1"/>
                <w:color w:val="auto"/>
              </w:rPr>
            </w:pPr>
          </w:p>
        </w:tc>
        <w:tc>
          <w:tcPr>
            <w:tcW w:w="400" w:type="dxa"/>
            <w:vAlign w:val="bottom"/>
            <w:tcBorders>
              <w:right w:val="single" w:sz="8" w:color="auto"/>
            </w:tcBorders>
            <w:gridSpan w:val="7"/>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53"/>
        </w:trPr>
        <w:tc>
          <w:tcPr>
            <w:tcW w:w="81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20" w:type="dxa"/>
            <w:vAlign w:val="bottom"/>
            <w:tcBorders>
              <w:left w:val="single" w:sz="8" w:color="auto"/>
            </w:tcBorders>
            <w:gridSpan w:val="3"/>
            <w:shd w:val="clear" w:color="auto" w:fill="000000"/>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2360" w:type="dxa"/>
            <w:vAlign w:val="bottom"/>
            <w:tcBorders>
              <w:bottom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9"/>
              </w:rPr>
              <w:t>Remedies upon Event of Default</w:t>
            </w:r>
          </w:p>
        </w:tc>
        <w:tc>
          <w:tcPr>
            <w:tcW w:w="4440" w:type="dxa"/>
            <w:vAlign w:val="bottom"/>
            <w:gridSpan w:val="11"/>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453"/>
        </w:trPr>
        <w:tc>
          <w:tcPr>
            <w:tcW w:w="81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18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8"/>
              </w:rPr>
              <w:t>Authorization and Action</w:t>
            </w:r>
          </w:p>
        </w:tc>
        <w:tc>
          <w:tcPr>
            <w:tcW w:w="4940" w:type="dxa"/>
            <w:vAlign w:val="bottom"/>
            <w:gridSpan w:val="17"/>
          </w:tcPr>
          <w:p>
            <w:pPr>
              <w:spacing w:after="0"/>
              <w:rPr>
                <w:sz w:val="24"/>
                <w:szCs w:val="24"/>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Administrative Agent’s Reliance, Indemnification, Etc.</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8.03</w:t>
            </w:r>
          </w:p>
        </w:tc>
        <w:tc>
          <w:tcPr>
            <w:tcW w:w="3960" w:type="dxa"/>
            <w:vAlign w:val="bottom"/>
            <w:tcBorders>
              <w:top w:val="single" w:sz="8" w:color="auto"/>
            </w:tcBorders>
            <w:gridSpan w:val="30"/>
          </w:tcPr>
          <w:p>
            <w:pPr>
              <w:spacing w:after="0" w:line="196" w:lineRule="exact"/>
              <w:rPr>
                <w:sz w:val="20"/>
                <w:szCs w:val="20"/>
                <w:color w:val="auto"/>
              </w:rPr>
            </w:pPr>
            <w:r>
              <w:rPr>
                <w:rFonts w:ascii="Times New Roman" w:cs="Times New Roman" w:eastAsia="Times New Roman" w:hAnsi="Times New Roman"/>
                <w:sz w:val="18"/>
                <w:szCs w:val="18"/>
                <w:color w:val="auto"/>
              </w:rPr>
              <w:t>Posting of Communications</w:t>
            </w:r>
          </w:p>
        </w:tc>
        <w:tc>
          <w:tcPr>
            <w:tcW w:w="2840" w:type="dxa"/>
            <w:vAlign w:val="bottom"/>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12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8.04</w:t>
            </w:r>
          </w:p>
        </w:tc>
        <w:tc>
          <w:tcPr>
            <w:tcW w:w="2820" w:type="dxa"/>
            <w:vAlign w:val="bottom"/>
            <w:tcBorders>
              <w:bottom w:val="single" w:sz="8" w:color="auto"/>
            </w:tcBorders>
            <w:gridSpan w:val="25"/>
          </w:tcPr>
          <w:p>
            <w:pPr>
              <w:spacing w:after="0" w:line="196" w:lineRule="exact"/>
              <w:rPr>
                <w:sz w:val="20"/>
                <w:szCs w:val="20"/>
                <w:color w:val="auto"/>
              </w:rPr>
            </w:pPr>
            <w:r>
              <w:rPr>
                <w:rFonts w:ascii="Times New Roman" w:cs="Times New Roman" w:eastAsia="Times New Roman" w:hAnsi="Times New Roman"/>
                <w:sz w:val="18"/>
                <w:szCs w:val="18"/>
                <w:color w:val="auto"/>
                <w:w w:val="99"/>
              </w:rPr>
              <w:t>The Administrative Agent Individually</w:t>
            </w:r>
          </w:p>
        </w:tc>
        <w:tc>
          <w:tcPr>
            <w:tcW w:w="3980" w:type="dxa"/>
            <w:vAlign w:val="bottom"/>
            <w:gridSpan w:val="6"/>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8.05</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Successor Administrative Agent</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12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8.06</w:t>
            </w:r>
          </w:p>
        </w:tc>
        <w:tc>
          <w:tcPr>
            <w:tcW w:w="3540" w:type="dxa"/>
            <w:vAlign w:val="bottom"/>
            <w:tcBorders>
              <w:bottom w:val="single" w:sz="8" w:color="auto"/>
            </w:tcBorders>
            <w:gridSpan w:val="29"/>
          </w:tcPr>
          <w:p>
            <w:pPr>
              <w:spacing w:after="0" w:line="196" w:lineRule="exact"/>
              <w:rPr>
                <w:sz w:val="20"/>
                <w:szCs w:val="20"/>
                <w:color w:val="auto"/>
              </w:rPr>
            </w:pPr>
            <w:r>
              <w:rPr>
                <w:rFonts w:ascii="Times New Roman" w:cs="Times New Roman" w:eastAsia="Times New Roman" w:hAnsi="Times New Roman"/>
                <w:sz w:val="18"/>
                <w:szCs w:val="18"/>
                <w:color w:val="auto"/>
                <w:w w:val="99"/>
              </w:rPr>
              <w:t>Acknowledgments of Lenders and Issuing Banks</w:t>
            </w:r>
          </w:p>
        </w:tc>
        <w:tc>
          <w:tcPr>
            <w:tcW w:w="3260" w:type="dxa"/>
            <w:vAlign w:val="bottom"/>
            <w:gridSpan w:val="2"/>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8.07</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Certain ERISA Matters</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12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8.08</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Borrower Communications</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12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52"/>
        </w:trPr>
        <w:tc>
          <w:tcPr>
            <w:tcW w:w="81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Notices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1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166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7"/>
              </w:rPr>
              <w:t>Waivers; Amendments</w:t>
            </w:r>
          </w:p>
        </w:tc>
        <w:tc>
          <w:tcPr>
            <w:tcW w:w="5140" w:type="dxa"/>
            <w:vAlign w:val="bottom"/>
            <w:gridSpan w:val="19"/>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68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auto"/>
              </w:rPr>
              <w:t>Expenses; Indemnity; Damage Waiver</w:t>
            </w: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9.04</w:t>
            </w:r>
          </w:p>
        </w:tc>
        <w:tc>
          <w:tcPr>
            <w:tcW w:w="2760" w:type="dxa"/>
            <w:vAlign w:val="bottom"/>
            <w:tcBorders>
              <w:top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4040" w:type="dxa"/>
            <w:vAlign w:val="bottom"/>
            <w:gridSpan w:val="7"/>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1700" w:type="dxa"/>
            <w:vAlign w:val="bottom"/>
            <w:tcBorders>
              <w:top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5100" w:type="dxa"/>
            <w:vAlign w:val="bottom"/>
            <w:gridSpan w:val="18"/>
          </w:tcPr>
          <w:p>
            <w:pPr>
              <w:spacing w:after="0"/>
              <w:rPr>
                <w:sz w:val="17"/>
                <w:szCs w:val="17"/>
                <w:color w:val="auto"/>
              </w:rPr>
            </w:pPr>
          </w:p>
        </w:tc>
        <w:tc>
          <w:tcPr>
            <w:tcW w:w="3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9.07</w:t>
            </w:r>
          </w:p>
        </w:tc>
        <w:tc>
          <w:tcPr>
            <w:tcW w:w="4480" w:type="dxa"/>
            <w:vAlign w:val="bottom"/>
            <w:tcBorders>
              <w:top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3140" w:type="dxa"/>
            <w:vAlign w:val="bottom"/>
            <w:gridSpan w:val="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108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Right of Setoff</w:t>
            </w:r>
          </w:p>
        </w:tc>
        <w:tc>
          <w:tcPr>
            <w:tcW w:w="6540" w:type="dxa"/>
            <w:vAlign w:val="bottom"/>
            <w:gridSpan w:val="10"/>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432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Governing Law; Jurisdiction; Consent to Service of Process</w:t>
            </w:r>
          </w:p>
        </w:tc>
        <w:tc>
          <w:tcPr>
            <w:tcW w:w="3300" w:type="dxa"/>
            <w:vAlign w:val="bottom"/>
            <w:gridSpan w:val="3"/>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20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7"/>
              </w:rPr>
              <w:t>WAIVER OF JURY TRIAL</w:t>
            </w:r>
          </w:p>
        </w:tc>
        <w:tc>
          <w:tcPr>
            <w:tcW w:w="5580" w:type="dxa"/>
            <w:vAlign w:val="bottom"/>
            <w:gridSpan w:val="7"/>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6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Headings</w:t>
            </w:r>
          </w:p>
        </w:tc>
        <w:tc>
          <w:tcPr>
            <w:tcW w:w="6940" w:type="dxa"/>
            <w:vAlign w:val="bottom"/>
            <w:gridSpan w:val="1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7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394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USA PATRIOT Act; Beneficial Ownership Regulation</w:t>
            </w:r>
          </w:p>
        </w:tc>
        <w:tc>
          <w:tcPr>
            <w:tcW w:w="3680" w:type="dxa"/>
            <w:vAlign w:val="bottom"/>
            <w:gridSpan w:val="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242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Release of Subsidiary Guarantors</w:t>
            </w:r>
          </w:p>
        </w:tc>
        <w:tc>
          <w:tcPr>
            <w:tcW w:w="5200" w:type="dxa"/>
            <w:vAlign w:val="bottom"/>
            <w:gridSpan w:val="6"/>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17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Interest Rate Limitation</w:t>
            </w:r>
          </w:p>
        </w:tc>
        <w:tc>
          <w:tcPr>
            <w:tcW w:w="5900" w:type="dxa"/>
            <w:vAlign w:val="bottom"/>
            <w:gridSpan w:val="8"/>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9.16</w:t>
            </w:r>
          </w:p>
        </w:tc>
        <w:tc>
          <w:tcPr>
            <w:tcW w:w="170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No Fiduciary Duty, etc.</w:t>
            </w:r>
          </w:p>
        </w:tc>
        <w:tc>
          <w:tcPr>
            <w:tcW w:w="5920" w:type="dxa"/>
            <w:vAlign w:val="bottom"/>
            <w:gridSpan w:val="9"/>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9.17</w:t>
            </w:r>
          </w:p>
        </w:tc>
        <w:tc>
          <w:tcPr>
            <w:tcW w:w="540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Acknowledgment and Consent to Bail-In of Affected Financial Institutions</w:t>
            </w:r>
          </w:p>
        </w:tc>
        <w:tc>
          <w:tcPr>
            <w:tcW w:w="222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9.18</w:t>
            </w:r>
          </w:p>
        </w:tc>
        <w:tc>
          <w:tcPr>
            <w:tcW w:w="7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Amendment and Restatement of Existing Credit Agreement</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980" w:type="dxa"/>
            <w:vAlign w:val="bottom"/>
            <w:gridSpan w:val="9"/>
            <w:shd w:val="clear" w:color="auto" w:fill="000000"/>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8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Schedules and Exhibits:</w:t>
            </w:r>
          </w:p>
        </w:tc>
        <w:tc>
          <w:tcPr>
            <w:tcW w:w="2260" w:type="dxa"/>
            <w:vAlign w:val="bottom"/>
          </w:tcPr>
          <w:p>
            <w:pPr>
              <w:spacing w:after="0"/>
              <w:rPr>
                <w:sz w:val="24"/>
                <w:szCs w:val="24"/>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300" w:type="dxa"/>
            <w:vAlign w:val="bottom"/>
            <w:gridSpan w:val="1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Pricing Schedule</w:t>
            </w:r>
          </w:p>
        </w:tc>
        <w:tc>
          <w:tcPr>
            <w:tcW w:w="226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LC Issuance Limits</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Commitments</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Existing Liens</w:t>
            </w:r>
          </w:p>
        </w:tc>
        <w:tc>
          <w:tcPr>
            <w:tcW w:w="226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Existing Affiliate Transactions</w:t>
            </w:r>
          </w:p>
        </w:tc>
        <w:tc>
          <w:tcPr>
            <w:tcW w:w="2260" w:type="dxa"/>
            <w:vAlign w:val="bottom"/>
          </w:tcPr>
          <w:p>
            <w:pPr>
              <w:spacing w:after="0"/>
              <w:rPr>
                <w:sz w:val="20"/>
                <w:szCs w:val="20"/>
                <w:color w:val="auto"/>
              </w:rPr>
            </w:pPr>
          </w:p>
        </w:tc>
      </w:tr>
      <w:tr>
        <w:trPr>
          <w:trHeight w:val="41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226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U.S. Tax Certificate (Foreign Lenders That Are Not Partnerships)</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U.S. Tax Certificate (Foreign Participants That Are Not Partnerships)</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B-3</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U.S. Tax Certificate (Foreign Participants That Are Partnerships)</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B-4</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U.S. Tax Certificate (Foreign Lenders That Are Partnerships)</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C-1</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Borrowing Request</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C-2</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22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226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Subsidiary Guaranty</w:t>
            </w:r>
          </w:p>
        </w:tc>
        <w:tc>
          <w:tcPr>
            <w:tcW w:w="226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30, 2025 by and among EXPAND ENERGY CORPORATION, an Oklahoma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hereto and JPMORGAN CHASE BANK, N.A., as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Lenders from time to time party hereto have agreed to provide certain loans and other extensions of credit to the Borrower pursuant to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the parties hereto hereby agree that the Existing Credit Agreement is hereby amended and restated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bears interest at a rate determined by reference to the Alternate Base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Closing Date</w:t>
      </w:r>
      <w:r>
        <w:rPr>
          <w:rFonts w:ascii="Times New Roman" w:cs="Times New Roman" w:eastAsia="Times New Roman" w:hAnsi="Times New Roman"/>
          <w:sz w:val="18"/>
          <w:szCs w:val="18"/>
          <w:color w:val="auto"/>
        </w:rPr>
        <w:t>” has the meaning assigned to such term in the definition of “Qualifying Acquired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JPMorgan, in its capacity as administrative agent for the Lenders hereunder, and any successor in such capacity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aggregate of the Commitments of all of the Lenders, as reduced or increased from time to time pursuant to the terms and conditions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greatest of (a) the Prime Rate in effect on such day, (b) the NYFRB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and (c) the Term SOFR Rate for a one-month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(for the avoidance of doubt, only until the Benchmark Replacement has been determined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then the Alternate Base Rate shall be the greater of </w:t>
      </w:r>
      <w:r>
        <w:rPr>
          <w:rFonts w:ascii="Times New Roman" w:cs="Times New Roman" w:eastAsia="Times New Roman" w:hAnsi="Times New Roman"/>
          <w:sz w:val="18"/>
          <w:szCs w:val="18"/>
          <w:u w:val="single" w:color="auto"/>
          <w:color w:val="auto"/>
        </w:rPr>
        <w:t>clauses</w:t>
      </w:r>
    </w:p>
    <w:p>
      <w:pPr>
        <w:spacing w:after="0" w:line="1" w:lineRule="exact"/>
        <w:rPr>
          <w:sz w:val="20"/>
          <w:szCs w:val="20"/>
          <w:color w:val="auto"/>
        </w:rPr>
      </w:pPr>
    </w:p>
    <w:p>
      <w:pPr>
        <w:ind w:firstLine="8"/>
        <w:spacing w:after="0" w:line="260" w:lineRule="auto"/>
        <w:tabs>
          <w:tab w:leader="none" w:pos="258" w:val="left"/>
        </w:tabs>
        <w:numPr>
          <w:ilvl w:val="0"/>
          <w:numId w:val="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For the avoidance of doubt, if the Alternate Base Rate as determined pursuant to the foregoing would be less than 1.00%, such rate shall be deemed to be 1.00% for purposes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Requirements of Law of any jurisdiction applicable to the Borrower or any of its Subsidiaries from time to time concerning or relating to bribery, corruption or money laundering.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means all Requirements of Law of any jurisdiction related to terrorism financing or money laundering, including the Patriot Act, The Currency and Foreign Transactions Reporting Act (also known as the “Bank Secrecy Act”, 31 U.S.C. §§ 5311-5330 and 12 U.S.C. §§ 1818(s), 1820(b) and 1951-1959) and Executive Order 13224 (effective September 24, 2001).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obtained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(a) such Lender’s Commitment at such time by (b) the amount of the Aggregate Commitments at such time (and if the Aggregate Commitments have terminated or expired, the Applicable Percentages shall be determined based upon the Aggregate Commitments most recently in effect, giving effect to any assignments);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 Defaulting Lender shall exist,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shall apply.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for any day, (a) with respect to ABR Loans, the per annum rate set forth in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under the heading “Applicable Rate for ABR Loans”, (b) with respect to Term Benchmark Loans and RFR Loans, the per annum rate set forth in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under the heading “Applicable Rate for Term SOFR / RFR Loans” and (c) with respect to commitment fees, the per annum rate set forth in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under the heading “Commitment Fee Rate”, in each case based upon the Borrower’s Index Debt Rating as of such day. Each change in the Applicable Rate shall apply during the period commencing on the date that is three (3) Business Days after the effective date of such change in the applicable Index Debt Rating and ending on the date immediately preceding the effective date of the next such change in the Applicable Rate.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Approved Electronic Platform) approved by the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as to any Person, the chief executive officer, the president, the chief financial officer, the treasurer, the assistant treasurer, the general counsel or any executive vice president or senior vice president of such Person (or, in the case of any limited partnership without its own officers, any of the foregoing of the general partner of such limited partnership). Unless otherwise specified, all references to an Authorized Officer herein or in any other Loan Document shall mean an Authorized Officer of the Borrower.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Aggregate Commitments.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2.12(e)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(a) RFR Loan, the Daily Simple SOFR or (b) Term Benchmark Loan, the Term SOFR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Daily Simple SOFR;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            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the avoidance of doubt, (a) if the event giving rise to the Benchmark Replacement Date occurs on the same day as, but earlier than, the Reference Time in respect of any determination, the Benchmark Replacement Date will be deemed to have occurred prior to the Reference Time for such determination and (b) 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            a public statement or publication of information by the regulatory supervisor for the administrator of such Benchmark (or the published component used in the calculation thereof), the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Benchmark, the period (if any) (x) beginning at the time that a Benchmark Replacement Date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Bona Fide Debt Fund</w:t>
      </w:r>
      <w:r>
        <w:rPr>
          <w:rFonts w:ascii="Times New Roman" w:cs="Times New Roman" w:eastAsia="Times New Roman" w:hAnsi="Times New Roman"/>
          <w:sz w:val="18"/>
          <w:szCs w:val="18"/>
          <w:color w:val="auto"/>
        </w:rPr>
        <w:t>” means any fund or investment vehicle (or advisor entity thereto) that is primarily engaged in the making, purchasing, holding or otherwise investing in commercial loans, bonds and other similar extensions of credit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Loans of the same Type, made, converted or continued on the same date and, in the case of Term Benchmark Loans, as to which a single Interest Period is in effect or (b) a Swingline Loan.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or a Sunday) on which banks are open for business in New York 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addition to the foregoing, any day that is not a U.S. Government Securities Business Day shall not be a Business Day (a) in relation to RFR Loans and any interest rate settings, fundings, disbursements, settlements or payments of any such RFR Loan, or any other dealings of such RFR Loan and (b) in relation to Loans referencing the Term SOFR Rate and any interest rate settings, fundings, disbursements, settlements or payments of any such Loans referencing the Term SOFR Rate or any other dealings of such Loans referencing the Term SOFR 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has the meaning assigned to such term in the definition of “Environmental Laws.”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such later date on which such Lender becomes a party to this Agreement) of (a) the adoption of or taking effect of any law, rule, regulation or treaty, (b) any change in any law, rule, regulation or treaty or in the administration, interpretation, implementation or application thereof by any Governmental Authority or (c) the making or issuance of, or compliance with, any request, rule, guideline, requirement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herein to the contrary, (x) the Dodd-Frank Wall Street Reform and Consumer Protection Act and all requests, rules, guidelines or requirements and directives thereunder or issued in connection therewith or in the implementation thereof, and (y) all requests, rules, guidelines or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that (a) any Person or group (within the meaning of Rule 13d-5 under the Securities Exchange Act of 1934) shall beneficially own, directly or indirectly, 35% or more of the common stock or other voting securities of the Borrower; or (b) any event that constitutes a “Change of Control” (or similar defined term) as defined in any of the Senior Notes Indentures (other than, with respect to such event, any Senior Notes Indenture of an issuer or borrower that is then being acquired by the Borrower or any Restricted Subsidiary in a Permitted Acquisition or other acquisition or Investment permitted hereunder) shall have occurred that permits the acceleration of, or requires the Borrower to purchase or offer to purchase, the applicable Senior Notes and such event is not otherwise the subject of any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other Event of Default.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or not such Loan, or the Loans comprising such Borrowing, are Revolving Loans or Swingline Loans.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w:t>
      </w:r>
      <w:r>
        <w:rPr>
          <w:rFonts w:ascii="Times New Roman" w:cs="Times New Roman" w:eastAsia="Times New Roman" w:hAnsi="Times New Roman"/>
          <w:sz w:val="18"/>
          <w:szCs w:val="18"/>
          <w:color w:val="auto"/>
        </w:rPr>
        <w:t>” means each of Goldman Sachs Bank USA, Morgan Stanley Senior Funding, Inc., MUFG Bank, Ltd., Regions Bank, and The Bank of Nova Scotia, Houston Branch, and, collectively, the “</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means each of Bank of America, N.A., Canadian Imperial Bank of Commerce, New York Branch, Citibank, N.A., Citizens Bank, N.A., Mizuho Bank, Ltd., PNC Bank, National Association, Royal Bank of Canada, The Toronto-Dominion Bank, New York Branch, Truist Bank and Wells Fargo Bank, National Association, and, collectively, the “</w:t>
      </w:r>
      <w:r>
        <w:rPr>
          <w:rFonts w:ascii="Times New Roman" w:cs="Times New Roman" w:eastAsia="Times New Roman" w:hAnsi="Times New Roman"/>
          <w:sz w:val="18"/>
          <w:szCs w:val="18"/>
          <w:u w:val="single" w:color="auto"/>
          <w:color w:val="auto"/>
        </w:rPr>
        <w:t>Co-Syndication Agents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commitment, if any, of such Lender to make Revolving Loans and to acquire participations in Letters of Credit and Swingline Loans hereunder, expressed as an amount representing the maximum aggregate amount of such Lender’s Credit Exposure hereunder, as such commitment may be (a) increased from time to time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(b) reduced or terminated from time to time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(c)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initial amount of each Lender’s Commitment is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“Commitment”, or in the applicable documentation pursuant to which such Lender shall have assumed its Commitment pursuant to the terms hereof, as applicable.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including through an Approved Electronic Platform.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of the Borrower executed on its behalf by a Financial Officer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8"/>
        <w:spacing w:after="0" w:line="252"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certifying as to whether a Default or Event of Default has occurred and, if any Default or Event of Default has occurred, specifying the details thereof and any action taken or proposed to be taken with respect thereto, (b) setting forth reasonably detailed calculations demonstrating compliance with the Financial Covenant as of the date of the financial statements accompanying such certificate and (c) stating whether any change in GAAP or in the application thereof has occurred since the date of Borrower’s consolidated financial statements most recently delivered pursuant to </w:t>
      </w:r>
      <w:r>
        <w:rPr>
          <w:rFonts w:ascii="Times New Roman" w:cs="Times New Roman" w:eastAsia="Times New Roman" w:hAnsi="Times New Roman"/>
          <w:sz w:val="18"/>
          <w:szCs w:val="18"/>
          <w:u w:val="single" w:color="auto"/>
          <w:color w:val="auto"/>
        </w:rPr>
        <w:t>Section 4.01(g)(i)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as applicable, and, if any such change has occurred, specifying the effect of such change on the financial statements accompanying such certificate.</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at any date of determination, the total amount of assets of the Borrower and its Subsidiaries (excluding any Subsidiaries designated as an “Unrestricted Subsidiary” under any Senior Notes Indenture) (less applicable depreciation and valuation reserves and other reserves and items deductible from the gross book value of specific asset accounts under GAAP) after deducting therefrom:</w:t>
      </w:r>
    </w:p>
    <w:p>
      <w:pPr>
        <w:spacing w:after="0" w:line="176" w:lineRule="exact"/>
        <w:rPr>
          <w:sz w:val="20"/>
          <w:szCs w:val="20"/>
          <w:color w:val="auto"/>
        </w:rPr>
      </w:pPr>
    </w:p>
    <w:p>
      <w:pPr>
        <w:ind w:firstLine="656"/>
        <w:spacing w:after="0" w:line="282" w:lineRule="auto"/>
        <w:tabs>
          <w:tab w:leader="none" w:pos="8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(i) any current liabilities that by their terms are extendable or renewable at the option of the obligor thereon to a time more than 12 months after the time as of which the amount thereof is being computed, and (ii) current maturities of Funded Debt);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66" w:lineRule="auto"/>
        <w:tabs>
          <w:tab w:leader="none" w:pos="9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goodwill, trade names, trademarks, patents, and other like intangible assets, all as set forth on the Borrower’s consolidated balance sheet as of a date no earlier than the date of the Borrower’s latest available annual or quarterly consolidated financial statements prepared in accordance with GAAP.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w:t>
      </w:r>
      <w:r>
        <w:rPr>
          <w:rFonts w:ascii="Times New Roman" w:cs="Times New Roman" w:eastAsia="Times New Roman" w:hAnsi="Times New Roman"/>
          <w:sz w:val="18"/>
          <w:szCs w:val="18"/>
          <w:color w:val="auto"/>
        </w:rPr>
        <w:t>” means all members of a controlled group of corporations or other business entities and all trades or businesses (whether or not incorporated) which, together with the Borrower or any of its Subsidiaries, are (a) treated as a single employer under Section 414 of the Code or (b) under common control, within the meaning of Section 4001(a)(14) of ERISA.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xml:space="preserve">” means, with respect to any Lender at any time, the sum of the outstanding principal amount of such Lender’s Revolving Loans and its LC Exposure and Swingline Exposure at such time, it being understood and agreed that any Lender’s Swingline Exposure shall not be deemed to be a component of Credit Exposure for purposes of calculating the commitment fee under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a Borrowing, the issuance, amendment or extension of a Letter of Credit, an LC Disbursement or any of the foregoing.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the Swingline Lender or any other Lender.</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xml:space="preserve">”),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Lender notifies the Administrative Agent and the Borrower in writing that such failure is the result of such Lender’s good faith determination that a condition precedent to funding (which condition precedent, together with the particular default, if any, shall be specifically identified in such writing)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(which condition precedent, together with the particular default, if any, shall be specifically identified in such writing or public statement) to funding a Loan under this Agreement cannot be satisfied) or generally under other agreements in which it commits to extend credit, (c) has failed, within three Business Days after request by a Credit Party or the Borrower, acting in good faith, to provide a certification in writing from an authorized officer of such Lender that it will comply with its obligations (and is, on the date of such certification, financially able to meet such obligations) to fund prospective Loans and participations in then outstanding Letters of Credit and Swingline Loans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Credit Party’s or the Borrower’s receipt of such certification in form and substance satisfactory to it and the Administrative Agent, or (d) has become the subject of (A) a Bankruptcy Event or (B) a Bail-In Action.</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to sell, lease, sell and leaseback, assign, farm out, exchange, convey or otherwise transfer (excluding the granting of a Lien on) any Property.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a meaning correlative thereto.</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xml:space="preserve">” means any Equity Interest that by its terms (or by the terms of any security into which it is convertible or for which it is exchangeable), or upon the happening of any event, (a) matures or is mandatorily redeemable for any consideration other than other Equity Interests (which would not constitute Disqualified Stock), pursuant to a sinking fund obligation or otherwise, or (b) is convertible or exchangeable for Indebtedness or redeemable for any consideration other than other Equity Interests (which would not constitute Disqualified Stock) at the option of the holder thereof, in whole or in part, in each case (determined as of the date of issuance), on or prior to the date that is 91 days after the Maturity Date at the time of issuance of such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Equity Interests that would not constitute Disqualified Stock but for provisions thereof giving holders thereof (or the holders of any security into which such Equity Interest is convertible or for which such Equity Interest is exchangeable) the right to require the issuer thereof to redeem such Equity Interests upon the occurrence of any change of control or any Disposition occurring prior to the date that is 91 days after the Maturity Date at the time of issuance of such Equity Interests shall not constitute Disqualified Stock if such Equity Interest provides that the issuer thereof will not redeem any such Equity Interest pursuant to such provisions prior to Payment in Full and (ii) any Equity Interests that are issued to any employee or to any plan for the benefit of future, present or former employees, directors, managers or consultants of the issuer or any subsidiary thereof or by any such plan to such employees, directors, managers or consultants shall not constitute Disqualified Stock solely because such Equity Interests may be required to be repurchased by the issuer thereof as a result of such person’s termination, death or disability or in order to satisfy applicable statutory or regulatory obligations.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 refers to lawful money of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w:t>
      </w:r>
    </w:p>
    <w:p>
      <w:pPr>
        <w:ind w:left="260" w:hanging="252"/>
        <w:spacing w:after="0"/>
        <w:tabs>
          <w:tab w:leader="none" w:pos="26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u w:val="single" w:color="auto"/>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Requirements of Law and all codes, ordinances, orders, decrees, judgments, injunctions or binding agreements issued, promulgated or entered into by any Governmental Authority, relating in any way to protection of the environment, preservation or reclamation of natural resources, the management, Release or threatened Release of any Hazardous Material or to health and safety matters (to the extent regarding exposure to Hazardous Materials), including without limitation the Oil Pollution Act of 1990, the Clean Air Act, the Comprehensive Environmental, Response, Compensation, and Liability Act of 1980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the Federal Water Pollution Control Act, the Occupational Safety and Health Act of 1970 (to the extent regarding exposure to Hazardous Materials), the Resource Conservation and Recovery Act of 1976 (“</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the Safe Drinking Water Act, the Toxic Substances Control Act, the Superfund Amendments and Reauthorization Act of 1986, the Hazardous Materials Transportation Act, the Natural Gas Pipeline Safety Act of 1968, the Hazardous Liquid Pipeline Safety Act of 1979, including any amendments thereto.</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the extent to which liability is assumed or imposed with respect to any of the foregoing.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registration, license, approval, consent, exemption, variance, or other authorization required under or issued pursuant to applicable Environmental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debt securities convertible or exchangeable into such equity interests.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68" w:lineRule="auto"/>
        <w:tabs>
          <w:tab w:leader="none" w:pos="2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Times New Roman" w:cs="Times New Roman" w:eastAsia="Times New Roman" w:hAnsi="Times New Roman"/>
          <w:sz w:val="17"/>
          <w:szCs w:val="17"/>
          <w:u w:val="single" w:color="auto"/>
          <w:color w:val="auto"/>
        </w:rPr>
        <w:t>Section 2.17(b)</w:t>
      </w:r>
      <w:r>
        <w:rPr>
          <w:rFonts w:ascii="Times New Roman" w:cs="Times New Roman" w:eastAsia="Times New Roman" w:hAnsi="Times New Roman"/>
          <w:sz w:val="17"/>
          <w:szCs w:val="17"/>
          <w:color w:val="auto"/>
        </w:rPr>
        <w:t xml:space="preserve">) or (ii) such Lender changes its lending office, except in each case to the extent that, pursuant to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amounts with respect to such Taxes were payable either to such Lender’s assignor immediately before such Lender acquired the applicable interest in such Loan, Letter of Credit or Commitment or to such Lender immediately before it changed its lending office, (c) Taxes attributable to such Recipient’s failure to comply with </w:t>
      </w:r>
      <w:r>
        <w:rPr>
          <w:rFonts w:ascii="Times New Roman" w:cs="Times New Roman" w:eastAsia="Times New Roman" w:hAnsi="Times New Roman"/>
          <w:sz w:val="17"/>
          <w:szCs w:val="17"/>
          <w:u w:val="single" w:color="auto"/>
          <w:color w:val="auto"/>
        </w:rPr>
        <w:t>Section 2.15(f)</w:t>
      </w:r>
      <w:r>
        <w:rPr>
          <w:rFonts w:ascii="Times New Roman" w:cs="Times New Roman" w:eastAsia="Times New Roman" w:hAnsi="Times New Roman"/>
          <w:sz w:val="17"/>
          <w:szCs w:val="17"/>
          <w:color w:val="auto"/>
        </w:rPr>
        <w:t xml:space="preserve"> and (d) any U.S. Federal withholding Taxes imposed under FATCA.</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December 9, 2022 among Expand Energy Corporation (f/k/a Chesapeake Energy Corporation), as borrower, JPMorgan Chase Bank, N.A., as administrative agent and the lenders from time to time party thereto, as amended, restated, amended and restated, supplemented or otherwise modified from time to time prior to the Effective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Maturity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Property, which obligations are required to be classified and accounted for as a capital lease or financing lease on a balance sheet of such Person under GAAP, and the amount of Indebtedness represented by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obligation to pay rent or other amounts under any lease or other agreement (whether entered into before or after the Effective Date) that would have been classified as an operating lease pursuant to GAAP as in effect on December 31, 2018 will be deemed not to represent a Finance Lease Obligation and (b) any obligation to pay amounts under any agreement (whether entered into before or after the Effective Date) that provides for services and the right to use equipment will be deemed not to represent a Finance Lease Obligation (but only to the extent such obligation would not have been capitalized on a balance sheet of such Person prepared in accordance with GAAP as in effect on December 31,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means the covenant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chief accounting officer, treasurer, assistant treasurer or controller or any senior vice president in charge of treasury and/or accounting of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means the financial statements to be furnished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the Borrower, ending on the last day of each March, June, September and December (including, for the avoidance of doubt, if the Effective Date occurs on any such last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a fiscal year of the Borrower, ending on December 31 of each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or any successor to the ratings agency business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or the Daily Simple SOFR, as applicable. For the avoidance of doubt, the initial Floor for each of the Term SOFR Rate and Daily Simple SOFR shall be 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in respect of any Person, all Indebtedness incurred by such Person that matures, or is renewable by such Person to a date, more than one year after the date as of which Funded Debt is being determined.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per- and polyfluoroalkyl substances,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 Interests</w:t>
      </w:r>
      <w:r>
        <w:rPr>
          <w:rFonts w:ascii="Times New Roman" w:cs="Times New Roman" w:eastAsia="Times New Roman" w:hAnsi="Times New Roman"/>
          <w:sz w:val="18"/>
          <w:szCs w:val="18"/>
          <w:color w:val="auto"/>
        </w:rPr>
        <w:t>” means all rights, titles, interests and estates now owned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 and all rents, issues, profits, proceeds, products, revenues and other incomes from or attributable to any of the foregoing interests. Unless otherwise expressly provided herein, all references in this Agreement to “Hydrocarbon Interests” refer to Hydrocarbon Interests owned at the time in question by the Borrower and its Subsidiaries.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Hydrocarbons</w:t>
      </w:r>
      <w:r>
        <w:rPr>
          <w:rFonts w:ascii="Times New Roman" w:cs="Times New Roman" w:eastAsia="Times New Roman" w:hAnsi="Times New Roman"/>
          <w:sz w:val="18"/>
          <w:szCs w:val="18"/>
          <w:color w:val="auto"/>
        </w:rPr>
        <w:t>” means all oil, gas, casinghead gas, drip gasoline, natural gasoline, condensate, distillate, liquid hydrocarbons, gaseous hydrocarbons and all constituents, elements or compounds thereof and all products refined or separated therefrom and all other minerals which may be produced and saved from or attributable to the Oil and Gas Properties of any Person, including all oil in tanks.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2.19(b)(ix)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related to Property acquired by such Person, (d) all obligations of such Person in respect of the deferred purchase price of Property or services (excluding current accounts payable incurred in the ordinary course of business), (e) all Indebtedness of others secured by any Lien on Property (excluding any Equity Interests in joint ventures to the extent the Liens on such Equity Interests secure Indebtedness of such joint venture that is nonrecourse to such Person) owned or acquired by such Person, whether or not the Indebtedness secured thereby has been assumed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such Indebtedness on any date of determination will be the lesser of (i) the book value of such Property at such date of determination and (ii) the amount of such Indebtedness of such other Person), (f) all Guarantees by such Person of Indebtedness of others, (g) all Finance Lease Obligations of such Person, (h) all obligations, contingent or otherwise, of such Person as an account party in respect of letters of credit and letters of guaranty, (i) all obligations, contingent or otherwise, of such Person in respect of bankers’ acceptances, (j) liabilities with respect to payments received in consideration of oil, gas, or other minerals yet to be acquired or produced at the time of payment (including obligations under “take-or-pay” contracts to deliver gas in return for payments already received and the undischarged balance of any production payment created by such Person or for the creation of which such Person directly or indirectly received payment) and (k) all Disqualified Stock of such Person. The Indebtedness of any Person (i)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and (ii) shall not include</w:t>
      </w:r>
    </w:p>
    <w:p>
      <w:pPr>
        <w:spacing w:after="0" w:line="8" w:lineRule="exact"/>
        <w:rPr>
          <w:sz w:val="20"/>
          <w:szCs w:val="20"/>
          <w:color w:val="auto"/>
        </w:rPr>
      </w:pPr>
    </w:p>
    <w:p>
      <w:pPr>
        <w:jc w:val="both"/>
        <w:ind w:firstLine="8"/>
        <w:spacing w:after="0" w:line="250"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endorsements of checks, bills of exchange and other instruments for deposit or collection in the ordinary course of business, (B) any Indebtedness that has been defeased in accordance with GAAP or defeased pursuant to the deposit of cash or United States government bonds or other cash equivalents (in an amount sufficient to satisfy all obligations relating to such Indebtedness at maturity or redemption, as applicable, and all payments of interest and premium, if any) in a trust or account created or pledged for the sole benefit of the holders of such Indebtedness (and subject to no other Liens) in accordance with the applicable terms of the instrument governing such Indebtedness, but only to the extent that such defeasance has been made in a manner not prohibited by this Agreement, (C) the aggregate principal amount of Indebtedness permitted to be incurred hereunder to the extent that the net cash proceeds thereof</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be placed in escrow pending consummation of a specified transaction, (II) are held in a segregated escrow account and (III) have not been released to the account of the Borrower or any of its Subsidiaries or for the benefit of the Borrower or any of its Subsidiaries or (D) obligations in respect of minimum volume commitments or similar arrangements (including long-term leases that do not constitute Finance Lease Obligations), in each case that are not past due.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 rating of the senior unsecured long-term indebtedness for borrowed money of the Borrower that is not guaranteed by any other Person (other than a Loan Party) or subject to any other credit enhancement.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Industry Competitor</w:t>
      </w:r>
      <w:r>
        <w:rPr>
          <w:rFonts w:ascii="Times New Roman" w:cs="Times New Roman" w:eastAsia="Times New Roman" w:hAnsi="Times New Roman"/>
          <w:sz w:val="18"/>
          <w:szCs w:val="18"/>
          <w:color w:val="auto"/>
        </w:rPr>
        <w:t xml:space="preserve">” means (a) any Person (other than any Loan Party or any of their Affiliates or Subsidiaries) that is identified by the Borrower to the Administrative Agent by email to </w:t>
      </w:r>
      <w:r>
        <w:rPr>
          <w:rFonts w:ascii="Times New Roman" w:cs="Times New Roman" w:eastAsia="Times New Roman" w:hAnsi="Times New Roman"/>
          <w:sz w:val="18"/>
          <w:szCs w:val="18"/>
          <w:u w:val="single" w:color="auto"/>
          <w:color w:val="auto"/>
        </w:rPr>
        <w:t>JPMDQ_Contact@jpmorgan.com</w:t>
      </w:r>
      <w:r>
        <w:rPr>
          <w:rFonts w:ascii="Times New Roman" w:cs="Times New Roman" w:eastAsia="Times New Roman" w:hAnsi="Times New Roman"/>
          <w:sz w:val="18"/>
          <w:szCs w:val="18"/>
          <w:color w:val="auto"/>
        </w:rPr>
        <w:t xml:space="preserve"> (or any other email address designated by the Administrative Agent) from time to time as being actively engaged as one of its principal businesses in the exploration or development of Oil and Gas Properties or the production or marketing of Hydrocarbons;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written notice delivered pursuant to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become effective until three (3) Business Days after such written notice is delivered by the Borrower to the Administrative Agent and (b) Affiliates of such Persons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(other than any such Affiliate which is a Bona Fide Debt Fund if the applicable Person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does not direct or cause the direction of the investment policies of such Bona Fide Debt Fund) that are clearly identifiable solely on the basis of the similarity of such Affiliate’s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be permitted to remove a Person as an Industry Competitor by providing written notice to the Administrative Agent and (ii) no Person shall retroactively become an Industry Competitor if (A) such Person has previously (I) become a Lender or a Participant or committed to become a Lender or a Participant or (II) entered into a trade to become a Lender or a Participant and (B) such Person has not ceased being a Lender or a Participant thereafter.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Industry Competitor List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9.04(e)(iv)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means (a) a natural person, (b) a Defaulting Lender or its Lender Parent, (c) the Borrower, any of its Subsidiaries or any of its Affiliates, or (d) a holding company, investment vehicle or trust for, or owned and operated for the primary benefit of, a natural person or relative(s)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which shall be substantially in the form attached hereto as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or any other form approved by the Administrative Agent.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(other than a Swingline Loan), (i) the last day of each March, June, September and December and (ii) the Maturity Date, (b) with respect to any Term Benchmark Loan, (i)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(ii) the Maturity Date, (c) with respect to any Swingline Loan, (i) the day that such Loan is required to be repaid and (ii) the Maturity Date and (d) with respect to any RFR Loan, (i) each date that is on the numerically corresponding day in each calendar month that is one month after the Borrowing of such Loan (or, if there is no such numerically corresponding day in such month, then the last day of such month) and (ii) the Maturity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of the Benchmark applicable to the relevant Loan or Commitment), as the Borrower may elect;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w:t>
      </w:r>
      <w:r>
        <w:rPr>
          <w:rFonts w:ascii="Times New Roman" w:cs="Times New Roman" w:eastAsia="Times New Roman" w:hAnsi="Times New Roman"/>
          <w:sz w:val="18"/>
          <w:szCs w:val="18"/>
          <w:u w:val="single" w:color="auto"/>
          <w:color w:val="auto"/>
        </w:rPr>
        <w:t>Section 2.12(e)</w:t>
      </w:r>
      <w:r>
        <w:rPr>
          <w:rFonts w:ascii="Times New Roman" w:cs="Times New Roman" w:eastAsia="Times New Roman" w:hAnsi="Times New Roman"/>
          <w:sz w:val="18"/>
          <w:szCs w:val="18"/>
          <w:color w:val="auto"/>
        </w:rPr>
        <w:t xml:space="preserve"> shall be available for specification in any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applied to any Person, any direct or indirect (a) purchase or other acquisition (including pursuant to any merger or consolidation with any Person) of any Equity Interests, evidences of Indebtedness or other securities of any other Person, (b) loan or advance made by such Person to any other Person, (c) Guarantee, assumption or other incurrence of liability by such Person of or for any Indebtedness of any other Person,</w:t>
      </w:r>
    </w:p>
    <w:p>
      <w:pPr>
        <w:spacing w:after="0" w:line="1" w:lineRule="exact"/>
        <w:rPr>
          <w:sz w:val="20"/>
          <w:szCs w:val="20"/>
          <w:color w:val="auto"/>
        </w:rPr>
      </w:pPr>
    </w:p>
    <w:p>
      <w:pPr>
        <w:ind w:right="20" w:firstLine="8"/>
        <w:spacing w:after="0" w:line="260" w:lineRule="auto"/>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 or other investment by such Person in any other Person or (e) purchase or other acquisition (in one transaction or a series of transactions) of any assets of any other Person constituting all or substantially all of such Person’s assets or a business unit.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(a) JPMorgan, (b) Bank of America, N.A., (c) Canadian Imperial Bank of Commerce, New York Branch,</w:t>
      </w:r>
    </w:p>
    <w:p>
      <w:pPr>
        <w:spacing w:after="0" w:line="27" w:lineRule="exact"/>
        <w:rPr>
          <w:sz w:val="20"/>
          <w:szCs w:val="20"/>
          <w:color w:val="auto"/>
        </w:rPr>
      </w:pPr>
    </w:p>
    <w:p>
      <w:pPr>
        <w:jc w:val="both"/>
        <w:ind w:firstLine="8"/>
        <w:spacing w:after="0" w:line="252" w:lineRule="auto"/>
        <w:tabs>
          <w:tab w:leader="none" w:pos="2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Citibank, N.A., (e) Citizens Bank, N.A., (f) Mizuho Bank, Ltd., (g) PNC Bank, National Association, (h) Royal Bank of Canada, (i) The Toronto-Dominion Bank, New York Branch, (j) Truist Bank, (k) Wells Fargo Bank, National Association and (l) any other Lender identified by the Borrower pursuant to </w:t>
      </w:r>
      <w:r>
        <w:rPr>
          <w:rFonts w:ascii="Times New Roman" w:cs="Times New Roman" w:eastAsia="Times New Roman" w:hAnsi="Times New Roman"/>
          <w:sz w:val="18"/>
          <w:szCs w:val="18"/>
          <w:u w:val="single" w:color="auto"/>
          <w:color w:val="auto"/>
        </w:rPr>
        <w:t>Section 2.04(i)</w:t>
      </w:r>
      <w:r>
        <w:rPr>
          <w:rFonts w:ascii="Times New Roman" w:cs="Times New Roman" w:eastAsia="Times New Roman" w:hAnsi="Times New Roman"/>
          <w:sz w:val="18"/>
          <w:szCs w:val="18"/>
          <w:color w:val="auto"/>
        </w:rPr>
        <w:t xml:space="preserve"> (and reasonably acceptable to the Administrative Agent) that agrees to act as an Issuing Bank, in each case in its capacity as the issuer of Letters of Credit hereunder, and its successors in such capacity as provided in </w:t>
      </w:r>
      <w:r>
        <w:rPr>
          <w:rFonts w:ascii="Times New Roman" w:cs="Times New Roman" w:eastAsia="Times New Roman" w:hAnsi="Times New Roman"/>
          <w:sz w:val="18"/>
          <w:szCs w:val="18"/>
          <w:u w:val="single" w:color="auto"/>
          <w:color w:val="auto"/>
        </w:rPr>
        <w:t>Section 2.04(i)</w:t>
      </w:r>
      <w:r>
        <w:rPr>
          <w:rFonts w:ascii="Times New Roman" w:cs="Times New Roman" w:eastAsia="Times New Roman" w:hAnsi="Times New Roman"/>
          <w:sz w:val="18"/>
          <w:szCs w:val="18"/>
          <w:color w:val="auto"/>
        </w:rPr>
        <w:t>.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shall be deemed to be a reference to the relevant Issuing Bank.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2.04(i)(iv)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w:t>
      </w:r>
      <w:r>
        <w:rPr>
          <w:rFonts w:ascii="Times New Roman" w:cs="Times New Roman" w:eastAsia="Times New Roman" w:hAnsi="Times New Roman"/>
          <w:sz w:val="18"/>
          <w:szCs w:val="18"/>
          <w:color w:val="auto"/>
        </w:rPr>
        <w:t>” means each of JPMorgan, BofA Securities, Inc., Canadian Imperial Bank of Commerce, New York Branch, Citibank, N.A., Citizens Bank, N.A., Mizuho Bank, Ltd., PNC Capital Markets LLC, RBC Capital Markets, TD Securities (USA) LLC, Truist Securities, Inc. and Wells Fargo Securities, LLC, and, collectively, the “</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means JPMorgan Chase Bank, 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with respect to any Person, the actual knowledge of any Authorized Officer of such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2.04(j)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 issued by such Issuing Bank.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with respect to any Lender at any time, such Lender’s Applicable Percentage of the Total LC Exposure at such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Issuance Limit</w:t>
      </w:r>
      <w:r>
        <w:rPr>
          <w:rFonts w:ascii="Times New Roman" w:cs="Times New Roman" w:eastAsia="Times New Roman" w:hAnsi="Times New Roman"/>
          <w:sz w:val="18"/>
          <w:szCs w:val="18"/>
          <w:color w:val="auto"/>
        </w:rPr>
        <w:t xml:space="preserve">” means, with respect to each Issuing Bank, the amount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opposite such Issuing Bank’s name or such greater amount as such Issuing Bank and the Borrower may agree in writing from time to time, or in the case of any Lender that became an Issuing Bank on or after Effective Date as contemplated by </w:t>
      </w:r>
      <w:r>
        <w:rPr>
          <w:rFonts w:ascii="Times New Roman" w:cs="Times New Roman" w:eastAsia="Times New Roman" w:hAnsi="Times New Roman"/>
          <w:sz w:val="18"/>
          <w:szCs w:val="18"/>
          <w:u w:val="single" w:color="auto"/>
          <w:color w:val="auto"/>
        </w:rPr>
        <w:t>Section 2.04(i)</w:t>
      </w:r>
      <w:r>
        <w:rPr>
          <w:rFonts w:ascii="Times New Roman" w:cs="Times New Roman" w:eastAsia="Times New Roman" w:hAnsi="Times New Roman"/>
          <w:sz w:val="18"/>
          <w:szCs w:val="18"/>
          <w:color w:val="auto"/>
        </w:rPr>
        <w:t>, the amount set forth in the Issuing Bank Agreement executed by such Lender or such greater amount as such Issuing Bank and the Borrower may agree in writing from time to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Lender hereunder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each Issuing Bank.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(or deemed issued) pursuant to this Agreement, including any Qualifying Acquired Letter of Credit.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(a) any mortgage, deed of trust, lien, pledge, hypothecation, encumbrance, charge in the nature of a security interest or security interest in, on or of such Property, (b) the interest of a vendor or a lessor under any conditional sale agreement,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to the Borrower pursuant to this Agreement, including Swingline Loans.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Notes (if any), the Subsidiary Guaranty (if any) and all other agreements, instruments and certificates now or hereafter executed and delivered by any Loan Party to, or in favor of, the Administrative Agent pursuant to or in connection with any of the foregoing. Any reference in this Agreement or any other Loan Document to a Loan Document shall include all appendices, exhibits or schedules thereto, and all amendments, restatements, waivers, supplements or other modifications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and each Subsidiary Guarantor (if any), and “</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any one of them.</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 at any time when no Loans are outstanding and there is no LC Exposure, Lenders having more than fifty percent (50%) of the Aggregate Commitments at such time, and (b) at any time when any Loans are outstanding or any LC Exposure is outstanding, Lenders having Credit Exposures and Unused Commitments representing more than fifty percent (50%) of the sum of the Total Credit Exposure and unused Aggregate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declaring the Loans to be due and payable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for all purposes after the Loans become due and payable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the Aggregate Commitments expire or terminate, then as to each Lender,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Swingline Exposure shall only be applicable for purposes of determining the Credit Exposure of such Lender to the extent such Lender shall have funded its participation in the outstanding Swingline Loans to the extent required under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Property, financial condition or results of operations of the Borrower and its Subsidiaries, taken as a whole, (b) the ability of the Loan Parties to fully and timely pay the Obligations when due or (c) the validity or enforceability of any of the Loan Documents or the rights or remedies of the Administrative Agent or the Lenders thereunder.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and any undrawn letter of credit or similar obligation), or obligations in respect of one or more Swap Agreements, of any one or more of the Borrower and its Subsidiaries in an aggregate principal amount exceeding $200,000,000.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September 30, 2030.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LC Issuance Amount</w:t>
      </w:r>
      <w:r>
        <w:rPr>
          <w:rFonts w:ascii="Times New Roman" w:cs="Times New Roman" w:eastAsia="Times New Roman" w:hAnsi="Times New Roman"/>
          <w:sz w:val="18"/>
          <w:szCs w:val="18"/>
          <w:color w:val="auto"/>
        </w:rPr>
        <w:t>” means $1,000,000,000.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ratings agency business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as to which the Borrower, any of its Subsidiaries or any member of the Controlled Group has or could have any liability (contingent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in favor of a Lender evidencing the Loans made by such Lender,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any of the aforesaid rates as so determined shall be less than 0.00%, such rate shall be deemed to be 0.00%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xml:space="preserve">” means the website of the NYFRB at </w:t>
      </w:r>
      <w:r>
        <w:rPr>
          <w:rFonts w:ascii="Times New Roman" w:cs="Times New Roman" w:eastAsia="Times New Roman" w:hAnsi="Times New Roman"/>
          <w:sz w:val="18"/>
          <w:szCs w:val="18"/>
          <w:u w:val="single" w:color="auto"/>
          <w:color w:val="auto"/>
        </w:rPr>
        <w:t>http://www.newyorkfed.org</w:t>
      </w:r>
      <w:r>
        <w:rPr>
          <w:rFonts w:ascii="Times New Roman" w:cs="Times New Roman" w:eastAsia="Times New Roman" w:hAnsi="Times New Roman"/>
          <w:sz w:val="18"/>
          <w:szCs w:val="18"/>
          <w:color w:val="auto"/>
        </w:rPr>
        <w:t>, or any successor source.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Disbursements, all accrued and unpaid fees and all expenses, reimbursements, indemnities and other obligations (including interest and fees accruing during the pendency of any bankruptcy, insolvency, receivership or other similar proceeding, regardless of whether allowed or allowable in such proceeding) of any Loan Party to any Credit Party or any indemnified party, whether or not contingent, arising or incurred under this Agreement or any of the other Loan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Oil and Gas Properties</w:t>
      </w:r>
      <w:r>
        <w:rPr>
          <w:rFonts w:ascii="Times New Roman" w:cs="Times New Roman" w:eastAsia="Times New Roman" w:hAnsi="Times New Roman"/>
          <w:sz w:val="18"/>
          <w:szCs w:val="18"/>
          <w:color w:val="auto"/>
        </w:rPr>
        <w:t>” means (a) Hydrocarbon Interests, (b) the properties now or hereafter pooled or unitized with Hydrocarbon Interests,</w:t>
      </w:r>
    </w:p>
    <w:p>
      <w:pPr>
        <w:spacing w:after="0" w:line="27" w:lineRule="exact"/>
        <w:rPr>
          <w:sz w:val="20"/>
          <w:szCs w:val="20"/>
          <w:color w:val="auto"/>
        </w:rPr>
      </w:pPr>
    </w:p>
    <w:p>
      <w:pPr>
        <w:jc w:val="both"/>
        <w:ind w:firstLine="8"/>
        <w:spacing w:after="0" w:line="251" w:lineRule="auto"/>
        <w:tabs>
          <w:tab w:leader="none" w:pos="2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presently existing or future unitization, communitization, pooling agreements and declarations of pooled units and the units created thereby (including all units created under orders, regulations and rules of any Governmental Authority) which may affect all or any portion of the Hydrocarbon Interests, (d) all operating agreements, production sales or other contracts, farmout agreements, farm-in agreements, area of mutual interest agreements, equipment leases and other agreements, including production sharing contracts and agreements, which relate to any of the Hydrocarbon Interests or any interests therein or to the production, transportation,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including all compressor sites, settling ponds and equipment or pipe yards and (g) all properties, rights, titles, interests and estates described or referred to above, including any and all property, real or personal, immovable or moveable, now owned or hereafter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gas processing plants and pipeline systems, power and cogeneration facilities and any related infrastructure to any thereof, tanks and tank batteries, fixtures, valves, fittings, machinery and parts, engines, boilers, steam generation facilities, meters, apparatus, equipment, appliances, tools, implements, cables, wires, towers, casing, tubing and rods, surface leases, rights-of-way, easements, servitudes, licenses and other surface and subsurface rights, together with all additions, substitutions, replacements, accessions and attachments to any and all of the foregoing. Unless otherwise expressly provided, all references herein to “Oil and Gas Properties” means Oil and Gas Properties of the Borrower and its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corporation, its certificate or articles of incorporation or organization and its by-laws,</w:t>
      </w:r>
    </w:p>
    <w:p>
      <w:pPr>
        <w:spacing w:after="0" w:line="27" w:lineRule="exact"/>
        <w:rPr>
          <w:sz w:val="20"/>
          <w:szCs w:val="20"/>
          <w:color w:val="auto"/>
        </w:rPr>
      </w:pPr>
    </w:p>
    <w:p>
      <w:pPr>
        <w:jc w:val="both"/>
        <w:ind w:firstLine="8"/>
        <w:spacing w:after="0" w:line="255"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limited partnership, its certificate of limited partnership and its partnership agreement, (c) with respect to any general partnership, its partnership agreement, and (d) with respect to any limited liability company, its certificate of formation or articles of organization and its limited liability company agreement or operating agreement.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8.06(c)(i)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the Aggregate Commitments have expired or been terminated and the principal of and interest on each Loan and all fees payable hereunder and all other amounts payable under the Loan Documents (other than indemnities and other contingent obligations not then due and payable and as to which no claim has been made) shall have been paid in full in cash and all Letters of Credit shall have expired or terminated (or have been cash collateralized in the manner reasonably satisfactory to the applicable Issuing Bank or with respect to which other arrangements satisfactory to the applicable Issuing Bank have been made), in each case, without any pending draw, and all LC Disbursements shall have been reimbursed in full in cash.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8.06(c)(ii)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Section 4002 of ERISA and any successor entity performing similar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as to which the Borrower, any of its Subsidiaries or any member of the Controlled Group (a) may be or be deemed to be an “employer” as defined in Section 3(5) of ERISA or (b) has or could have any liability (contingent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of interest last quoted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the “Prime Rate” in the U.S. or, if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Indebtedness</w:t>
      </w:r>
      <w:r>
        <w:rPr>
          <w:rFonts w:ascii="Times New Roman" w:cs="Times New Roman" w:eastAsia="Times New Roman" w:hAnsi="Times New Roman"/>
          <w:sz w:val="18"/>
          <w:szCs w:val="18"/>
          <w:color w:val="auto"/>
        </w:rPr>
        <w:t>” means (a) any Indebtedness of the Borrower or any Subsidiary Guarantor secured by a Lien and (b) any Indebtedness of any Subsidiary that is not a Subsidiary Guarantor.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Covenant Compliance</w:t>
      </w:r>
      <w:r>
        <w:rPr>
          <w:rFonts w:ascii="Times New Roman" w:cs="Times New Roman" w:eastAsia="Times New Roman" w:hAnsi="Times New Roman"/>
          <w:sz w:val="18"/>
          <w:szCs w:val="18"/>
          <w:color w:val="auto"/>
        </w:rPr>
        <w:t xml:space="preserve">” means, as of any date of determination, with respect to any transaction to occur on such date, the Total Indebtedness to Capitalization Ratio, determined as of the last day of the most recently ended Fiscal Quarter for which Financial Statements have been delivered or are required to have been delivered pursuant to </w:t>
      </w:r>
      <w:r>
        <w:rPr>
          <w:rFonts w:ascii="Times New Roman" w:cs="Times New Roman" w:eastAsia="Times New Roman" w:hAnsi="Times New Roman"/>
          <w:sz w:val="18"/>
          <w:szCs w:val="18"/>
          <w:u w:val="single" w:color="auto"/>
          <w:color w:val="auto"/>
        </w:rPr>
        <w:t>Section 4.01(g)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after giving effect to such transaction as if such transaction had occurred on the last day of such Fiscal Quarter, is not less than the required amount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of a Person means any and all property, whether real, personal, tangible, intangible or mixed, of such Person, or other assets owned or leased by such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Acquired Letter of Credit</w:t>
      </w:r>
      <w:r>
        <w:rPr>
          <w:rFonts w:ascii="Times New Roman" w:cs="Times New Roman" w:eastAsia="Times New Roman" w:hAnsi="Times New Roman"/>
          <w:sz w:val="18"/>
          <w:szCs w:val="18"/>
          <w:color w:val="auto"/>
        </w:rPr>
        <w:t>” means, in connection with any permitted acquisition of or Investment in, a Person that becomes a Subsidiary as a result of such transaction or is merged into or consolidated with the Borrower or a Subsidiary pursuant to such transaction, any outstanding letter of credit issued for the account of such Person under any credit facility in existence prior to the closing date of such permitted acquisition or Investment (such date, the “</w:t>
      </w:r>
      <w:r>
        <w:rPr>
          <w:rFonts w:ascii="Times New Roman" w:cs="Times New Roman" w:eastAsia="Times New Roman" w:hAnsi="Times New Roman"/>
          <w:sz w:val="18"/>
          <w:szCs w:val="18"/>
          <w:u w:val="single" w:color="auto"/>
          <w:color w:val="auto"/>
        </w:rPr>
        <w:t>Acquisition Closing Date</w:t>
      </w:r>
      <w:r>
        <w:rPr>
          <w:rFonts w:ascii="Times New Roman" w:cs="Times New Roman" w:eastAsia="Times New Roman" w:hAnsi="Times New Roman"/>
          <w:sz w:val="18"/>
          <w:szCs w:val="18"/>
          <w:color w:val="auto"/>
        </w:rPr>
        <w:t>”) meeting the following requirements: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such letter of credit is identified as a “Qualifying Acquired Letter of Credit” in a written notice to the Administrative Agent delivered at least five (5) Business Days prior to the Acquisition Closing Date (or such shorter period as the Administrative Agent may agree in its sole discretion);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issuer of such letter of credit is a Lender and an Issuing Bank (or, concurrently with the closing of such permitted acquisition or Investment, becomes a Lender and an Issuing Bank pursuant to the terms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after deeming such letter of credit to be a Letter of Credit issued under this Agreement, (i) the portion of the Total LC Exposure attributable to Letters of Credit issued by the applicable Issuing Bank will not, unless such Issuing Bank shall so agree in its sole discretion, exceed the LC Issuance Limit of such Issuing Bank, (ii) the Total LC Exposure will not exceed the Maximum LC Issuance Amount, (iii) no Lender’s Credit Exposure will exceed its Commitment and (iv) the Total Credit Exposure will not exceed the Aggregate Commitments;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all conditions precedent to Credit Extensions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with respect to such letter of credit as of the Acquisition Closing Date, as if such letter of credit was a new Letter of Credit requested by the Borrower to be issued under this Agreement on the Acquisition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means each of Moody’s, S&amp;P and Fitch.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has the meaning assigned to such term in the definition of “Environmental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means, with respect to any Indebtedness or Disqualified Stock or preferred equity, the redemption, purchase, repurchase, defeasance, discharge, prepayment, repayment, conversion, exchange or other acquisition or retirement for value of such Indebtedness. The term “</w:t>
      </w:r>
      <w:r>
        <w:rPr>
          <w:rFonts w:ascii="Times New Roman" w:cs="Times New Roman" w:eastAsia="Times New Roman" w:hAnsi="Times New Roman"/>
          <w:sz w:val="18"/>
          <w:szCs w:val="18"/>
          <w:u w:val="single" w:color="auto"/>
          <w:color w:val="auto"/>
        </w:rPr>
        <w:t>Redeem</w:t>
      </w:r>
      <w:r>
        <w:rPr>
          <w:rFonts w:ascii="Times New Roman" w:cs="Times New Roman" w:eastAsia="Times New Roman" w:hAnsi="Times New Roman"/>
          <w:sz w:val="18"/>
          <w:szCs w:val="18"/>
          <w:color w:val="auto"/>
        </w:rPr>
        <w:t>” has a meaning correlative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following a Benchmark Transition Event and a Benchmark Replacement Date with respect to the Term SOFR Rate, such Benchmark is Daily Simple SOFR, then four Business Days prior to such setting or (3) if such Benchmark is none of the Term SOFR Rate or Daily Simple SOFR, the time determined by the Administrative Agent in its reasonable discretion.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partners, employees, agents, advisors and representatives of such Person and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and/or the NYFRB or a committee officially endorsed or convened by the Board or the NYFRB or, in each case, any successor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(a) with respect to any Term Benchmark Borrowing, the Term SOFR Rate or (b) with respect to any RFR Borrowing, Daily Simple SOFR, as applicable.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xml:space="preserve">” means a reportable event as defined in Section 4043 of ERISA, with respect to a Plan, excluding, however, such events as to which the PBGC has by regulation waived the requirement of Section 4043(a) of ERISA that it be notified within 30 days of the occurrence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failure to meet the minimum funding standard of Section 412 of the Code and of Section 302 of ERISA shall be a Reportable Event regardless of the issuance of any such waiver of the notice requirement in accordance with either Sections 4043(a) or 302(c) of ERISA or Section 412(c) of the Code.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any law, treaty, rule or regulation or determination of a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when used in reference to any Loan or Borrowing, refers to whether such Loan, or the Loans comprising such Borrowing, bears interest at a rate determined by reference to Daily Simple SOFR.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or any successor to the ratings agency business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comprehensive Sanctions (at the Effective Date, the so-called Donetsk People’s Republic, the so-called Luhansk People’s Republic, the Crimea Region of Ukraine, the occupied Kherson and Zaporizhzhia regions of Ukraine, Cuba, Iran and North Korea).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that is the subject or target of any Sanctions administered or enforced by OFAC, the U.S. Department of State, the United Nations Security Council, the European Union, any European Union member state, Japan, Canada, or His Majesty’s Treasury of the United Kingdom, (b) any Person operating from, or organized or resident in, a Sanctioned Country or (c) any Person 50 percent or more owned or, where relevant under applicable Sanctions, controlled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Japan, Canada, or His Majesty’s Treasury of the United Kingdom.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collectively, any senior notes issued pursuant to any Senior Notes Indentures.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Indentures</w:t>
      </w:r>
      <w:r>
        <w:rPr>
          <w:rFonts w:ascii="Times New Roman" w:cs="Times New Roman" w:eastAsia="Times New Roman" w:hAnsi="Times New Roman"/>
          <w:sz w:val="18"/>
          <w:szCs w:val="18"/>
          <w:color w:val="auto"/>
        </w:rPr>
        <w:t>” means, collectively, any indenture entered into by the Borrower or any Subsidiary with respect to the issuance of senior notes, as amended, restated, supplemented or otherwise modified from time to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has the meaning assigned to such term under Regulation S-X promulgated under the Securities Exchange Act of 1934, as amended. Unless otherwise specified, all references herein to a Significant Subsidiary or Significant Subsidiaries shall refer to a Significant Subsidiary or Significant Subsidiaries of the Borrower.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xml:space="preserve">” means any business, the majority of whose revenues are derived from (a) business or activities conducted by the Borrower and its Subsidiaries on the Effective Date, (b) any business that is a natural outgrowth or reasonable extension, development or expansion of any such business or any business similar, reasonably related, incidental, complementary or ancillary to any of the foregoing or (c) any business that in the Borrower’s good faith business judgment constitutes a reasonable diversification of businesses of the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xml:space="preserve">” means the NYFRB’s website, currently at </w:t>
      </w:r>
      <w:r>
        <w:rPr>
          <w:rFonts w:ascii="Times New Roman" w:cs="Times New Roman" w:eastAsia="Times New Roman" w:hAnsi="Times New Roman"/>
          <w:sz w:val="18"/>
          <w:szCs w:val="18"/>
          <w:u w:val="single" w:color="auto"/>
          <w:color w:val="auto"/>
        </w:rPr>
        <w:t>http://www.newyorkfed.org</w:t>
      </w:r>
      <w:r>
        <w:rPr>
          <w:rFonts w:ascii="Times New Roman" w:cs="Times New Roman" w:eastAsia="Times New Roman" w:hAnsi="Times New Roman"/>
          <w:sz w:val="18"/>
          <w:szCs w:val="18"/>
          <w:color w:val="auto"/>
        </w:rPr>
        <w:t>, or any successor source for the secured overnight financing rate identified as such by the SOFR Administrator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assigned to such term in the definition of “Daily Simple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assigned to such term in the definition of “Daily Simple SOFR”.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in reference to any Person as of any date of determination, that (a) the sum of the debts and other liabilities (subordinated, contingent or otherwise) of such Person and its Subsidiaries, taken as whole on a consolidated basis, does not exceed the fair value of the assets of such Person and its Subsidiaries, taken as a whole on a consolidated basis; (b) the capital of such Person and its Subsidiaries, taken as a whole on a consolidated basis, is not unreasonably small in relation to the business of such Person and its Subsidiaries, taken as a whole on a consolidated basis, contemplated on such date; and (c) such Person and its Subsidiaries, taken as a whole on a consolidated basis, do not intend to incur, or believe that they will incur, debts beyond their ability to pay such debts as they mature in the ordinary course of business, taking into account the timing of and amounts of cash to be received by them and the timing of the amount of cash to be payable on or in respect of their Indebtedness. For the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any Event of Default described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Equity</w:t>
      </w:r>
      <w:r>
        <w:rPr>
          <w:rFonts w:ascii="Times New Roman" w:cs="Times New Roman" w:eastAsia="Times New Roman" w:hAnsi="Times New Roman"/>
          <w:sz w:val="18"/>
          <w:szCs w:val="18"/>
          <w:color w:val="auto"/>
        </w:rPr>
        <w:t>” means, as of any date, the total stockholders’ equity of the Borrower and its Subsidiaries, determined on a consolidated basis in accordance with GAAP but without giving effect to (a) non-cash write-downs, impairments, and related charges occurring after the Effective Date as determined in accordance with GAAP, in each case determined at such date and (b) any non-cash gain or loss on any derivatives as determined in accordance with GAAP, in each case determined at such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any corporation more than 50% of the outstanding securities having ordinary voting power of which shall at the time be owned or controlled, directly or indirectly, by such Person or by one or more of its Subsidiaries or by such Person and one or more of its Subsidiaries, or (b) any partnership, limited liability company, association, joint venture or similar business organization more than 50% of the ownership interests having ordinary voting power of which shall at the time be so owned or controlled. Unless otherwise expressly provided, all references herein to a “Subsidiary” means a Subsidiary of the Borrower.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Subsidiary that is a party to the Subsidiary Guaranty as a guarantor.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Guaranty</w:t>
      </w:r>
      <w:r>
        <w:rPr>
          <w:rFonts w:ascii="Times New Roman" w:cs="Times New Roman" w:eastAsia="Times New Roman" w:hAnsi="Times New Roman"/>
          <w:sz w:val="18"/>
          <w:szCs w:val="18"/>
          <w:color w:val="auto"/>
        </w:rPr>
        <w:t xml:space="preserve">” means a guaranty of the Borrower’s obligations hereunder in substantially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means $100,000,000.</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the Swingline Lender, and (b) the aggregate principal amount of all Swingline Loans made by such Lender in its capacity as the Swingline Lender outstanding at such time (less the amount of participations funded by the other Lenders in such Swingline Loans).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JPMorgan.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withholdings),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when used in reference to any Loan or Borrowing, refers to whether such Loan, or the Loans comprising such Borrowing are bearing interest at a rate determined by reference to the Term SOFR Rate (other than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“Alternate Base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such term in the definition of “Term SOFR Reference Rate.”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xml:space="preserve">”), with respect to any Term Benchmark Borrowing for any tenor comparable to the applicable Interest Period,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xml:space="preserve">” means, at any time, the sum of the Credit Exposures of all Lenders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“Swingline Exposure” shall only be applicable to the extent Lenders shall have funded their respective participations in the outstanding Swingline Loans.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Indebtedness</w:t>
      </w:r>
      <w:r>
        <w:rPr>
          <w:rFonts w:ascii="Times New Roman" w:cs="Times New Roman" w:eastAsia="Times New Roman" w:hAnsi="Times New Roman"/>
          <w:sz w:val="18"/>
          <w:szCs w:val="18"/>
          <w:color w:val="auto"/>
        </w:rPr>
        <w:t xml:space="preserve">” means, as of any date, (a) all Indebtedness of the Borrower and its Subsidiaries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any Indebtedness of the Borrower and its Subsidiaries that has been issued or incurred for the purpose of financing any acquisition or other Investment not prohibited hereunder prior to the closing date of such acquisition or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proceeds of such Indebtedness are held as cash or cash equivalents for the purpose of repaying or redeeming such Indebtedness if such acquisition or Investment is not closed and (ii) not more than 180 days have elapsed since the date of issuance or incurrence of such Indebtedness, with such 180-day period extendable to up to a total of 270 days in the event that such acquisition or Investment remains subject to applicable governmental regulatory approval and such approval has not yet been obtained in the normal course of business and the Borrower delivers a certificate to the Administrative Agent on behalf of the Lenders certifying the foregoing.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Indebtedness to Capitalization Ratio</w:t>
      </w:r>
      <w:r>
        <w:rPr>
          <w:rFonts w:ascii="Times New Roman" w:cs="Times New Roman" w:eastAsia="Times New Roman" w:hAnsi="Times New Roman"/>
          <w:sz w:val="18"/>
          <w:szCs w:val="18"/>
          <w:color w:val="auto"/>
        </w:rPr>
        <w:t>” means, as of any date, the ratio of (a) Total Indebtedness as of such date to (b) the sum of (i) Total Indebtedness as of such date and (ii) Stockholders’ Equity as of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w:t>
      </w:r>
    </w:p>
    <w:p>
      <w:pPr>
        <w:spacing w:after="0" w:line="27" w:lineRule="exact"/>
        <w:rPr>
          <w:sz w:val="20"/>
          <w:szCs w:val="20"/>
          <w:color w:val="auto"/>
        </w:rPr>
      </w:pPr>
    </w:p>
    <w:p>
      <w:pPr>
        <w:jc w:val="both"/>
        <w:ind w:firstLine="8"/>
        <w:spacing w:after="0" w:line="251" w:lineRule="auto"/>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LC Disbursements that have not yet been reimbursed by or on behalf of the Borrower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with respect to such Letter of Credit shall remain in full force and effect until the applicable Issuing Bank and the Lenders shall have no further obligations to make any payments or disbursements under any circumstances with respect to such Letter of Credit.</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Credit Extensions and the use of the proceeds thereof, including the refinancing of the Existing Credit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Term SOFR Rate, Daily Simple SOFR or the Alternate Base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Commitment</w:t>
      </w:r>
      <w:r>
        <w:rPr>
          <w:rFonts w:ascii="Times New Roman" w:cs="Times New Roman" w:eastAsia="Times New Roman" w:hAnsi="Times New Roman"/>
          <w:sz w:val="18"/>
          <w:szCs w:val="18"/>
          <w:color w:val="auto"/>
        </w:rPr>
        <w:t xml:space="preserve">” means, at any time with respect to any Lender, the Commitment of such Lender then in effect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Credit Exposure of such Lender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2.15(f)(ii)(B)(3)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a Subsidiary of the Borrower of which all issued and outstanding Equity Interests (excluding directors’ qualifying shares or similar jurisdictional requirements) is directly or indirectly owned by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the Borrower, any Loan Party and the Administrative 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“Revolving Loan”) or may be classified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Benchmark Loan” or an “RFR Loan”) or by Class and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Benchmark Revolving Loan” or an “RFR Revolving Loan”). Borrowings also may be classified and referred to by Class classified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Benchmark Borrowing” or an “RFR Borrowing”) or by Class and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Benchmark Revolving Borrowing” or “RFR Revolving Borrowing”).</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(including prior to the Effective Date) amended, restated, amended and restated, supplemented or otherwise modified (subject to, in the case of any amendments, restatements, amendments and restatements, supplements or modifications effected on or after the Effective Date, any restrictions on such amendments, restatements, amendments and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with respect to the determination of any period of time, the word “from” means “from and including”, the word “to” means “to but excluding” and the word “through” means “through and including”, (g) the words “asset” and “property” shall be construed to have the same meaning and effect and to refer to any and all tangible and intangible assets and properties, including cash, securities, accounts and contract rights and</w:t>
      </w:r>
    </w:p>
    <w:p>
      <w:pPr>
        <w:spacing w:after="0" w:line="10" w:lineRule="exact"/>
        <w:rPr>
          <w:sz w:val="20"/>
          <w:szCs w:val="20"/>
          <w:color w:val="auto"/>
        </w:rPr>
      </w:pPr>
    </w:p>
    <w:p>
      <w:pPr>
        <w:ind w:firstLine="8"/>
        <w:spacing w:after="0" w:line="260"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Borrower or any of its Subsidiaries or any actions thereby, the words “ordinary course of business” shall be construed to include the ordinary course of any Similar Business.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Accounting Terms; GAAP</w:t>
      </w:r>
      <w:r>
        <w:rPr>
          <w:rFonts w:ascii="Times New Roman" w:cs="Times New Roman" w:eastAsia="Times New Roman" w:hAnsi="Times New Roman"/>
          <w:sz w:val="18"/>
          <w:szCs w:val="18"/>
          <w:color w:val="auto"/>
        </w:rPr>
        <w:t xml:space="preserve">. Except as expressly provided for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Majority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(a) without giving effect to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w:t>
      </w:r>
    </w:p>
    <w:p>
      <w:pPr>
        <w:spacing w:after="0" w:line="5" w:lineRule="exact"/>
        <w:rPr>
          <w:sz w:val="20"/>
          <w:szCs w:val="20"/>
          <w:color w:val="auto"/>
        </w:rPr>
      </w:pPr>
    </w:p>
    <w:p>
      <w:pPr>
        <w:jc w:val="both"/>
        <w:ind w:firstLine="8"/>
        <w:spacing w:after="0" w:line="253" w:lineRule="auto"/>
        <w:tabs>
          <w:tab w:leader="none" w:pos="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giving effect to any treatment of Indebtedness in respect of convertible debt instruments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Interest Rates; Benchmark Notification</w:t>
      </w:r>
      <w:r>
        <w:rPr>
          <w:rFonts w:ascii="Times New Roman" w:cs="Times New Roman" w:eastAsia="Times New Roman" w:hAnsi="Times New Roman"/>
          <w:sz w:val="18"/>
          <w:szCs w:val="18"/>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stated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or application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Rating Agency Changes</w:t>
      </w:r>
      <w:r>
        <w:rPr>
          <w:rFonts w:ascii="Times New Roman" w:cs="Times New Roman" w:eastAsia="Times New Roman" w:hAnsi="Times New Roman"/>
          <w:sz w:val="18"/>
          <w:szCs w:val="18"/>
          <w:color w:val="auto"/>
        </w:rPr>
        <w:t xml:space="preserve">. If the rating system of any Rating Agency shall change, or if any Rating Agency shall cease to be in the business of rating corporate debt obligations, but not for the avoidance of doubt, if the Borrower merely ceases to be rated by any Rating Agency, the Borrower and the Lenders shall negotiate in good faith to amend (a) the definitions of “Applicable Rate” and/or “Index Debt Rating,” (b)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5" w:lineRule="auto"/>
        <w:tabs>
          <w:tab w:leader="none" w:pos="2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and/or (d) any other provision of this Agreement pertaining to Index Debt Ratings to reflect such changed rating system or the unavailability of ratings from such Rating Agency and, pending the effectiveness of any such amendment, the applicable Index Debt Rating shall be deemed to be the Index Debt Rating most recently in effect prior to such change or cessation.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Commitments</w:t>
      </w:r>
      <w:r>
        <w:rPr>
          <w:rFonts w:ascii="Times New Roman" w:cs="Times New Roman" w:eastAsia="Times New Roman" w:hAnsi="Times New Roman"/>
          <w:sz w:val="18"/>
          <w:szCs w:val="18"/>
          <w:color w:val="auto"/>
        </w:rPr>
        <w:t xml:space="preserve">. Subject to the terms and conditions set forth herein, each Lender (severally and not jointly) agrees to make Revolving Loans to the Borrower in Dollars from time to time during the Availability Period in an aggregate principal amount that will not result (after giving effect to any application of proceeds of such Borrowing pursuant to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 in (a) the amount of such Lender’s Credit Exposure exceeding such Lender’s Commitment or (b) the Total Credit Exposure exceeding the Aggregate Commitments. Within the foregoing limits and subject to the terms and conditions set forth herein, the Borrower may borrow, prepay and reborrow Loans.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Each Loan (other than a Swingline Loan) shall be made as part of a Borrowing consisting of Loans of the same Type made by the applicable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each Revolving Borrowing shall be comprised entirely of ABR Loans or Term Benchmark Loans as the Borrower may request in accordance herewith. Each Swingline Loan shall be an ABR Loan. Each Lender at its option may make any Loan by causing any domestic or foreign branch or Affiliate of such Lender to make such Loan (and in the case of an Affiliate, the provisions of </w:t>
      </w:r>
      <w:r>
        <w:rPr>
          <w:rFonts w:ascii="Times New Roman" w:cs="Times New Roman" w:eastAsia="Times New Roman" w:hAnsi="Times New Roman"/>
          <w:sz w:val="18"/>
          <w:szCs w:val="18"/>
          <w:u w:val="single" w:color="auto"/>
          <w:color w:val="auto"/>
        </w:rPr>
        <w:t>Sections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At the commencement of each Interest Period for any Term Benchmark Borrowing, such Borrowing shall be in an aggregate amount that is an integral multiple of $1,000,000 and not less than $1,000,000. At the time that each ABR Borrowing is made, such Borrowing shall be in an aggregate amount that is an integral multiple of $500,000 and not less than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may be in an aggregate amount that is equal to the entire unused balance of the Aggregate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Each Swingline Loan shall be in an amount that is an integral multiple of $100,000 and not less than $100,000;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Swingline Borrowing may be in an aggregate amount that is equal to the entire unused balance of the Aggregate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twelve (12) Term Benchmark Borrowings or RFR Borrowings outstanding.  </w:t>
      </w:r>
    </w:p>
    <w:p>
      <w:pPr>
        <w:spacing w:after="0" w:line="212"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Notwithstanding any other provision of this Agreement, the Borrower shall not be entitled to request, or to elect to convert or continue, any Borrowing if the Interest Period requested with respect thereto would end after the Maturity Date.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Requests for Borrowings</w:t>
      </w:r>
      <w:r>
        <w:rPr>
          <w:rFonts w:ascii="Times New Roman" w:cs="Times New Roman" w:eastAsia="Times New Roman" w:hAnsi="Times New Roman"/>
          <w:sz w:val="18"/>
          <w:szCs w:val="18"/>
          <w:color w:val="auto"/>
        </w:rPr>
        <w:t xml:space="preserve">. To request a Borrowing, the Borrower shall notify the Administrative Agent of such request by electronic mail (a) in the case of a Term Benchmark Borrowing, not later than 1:00 p.m., New York City time, three U.S. Government Securities Business Days before the date of the proposed Borrowing or (b) in the case of an ABR Borrowing, not later than 11:00 a.m., New York City time, on the date of the proposed Borrowing. Each such Borrowing Request shall be irrevocable and signed by an Authorized Officer of the Borrower; provided that, if such Borrowing Request is submitted through an Approved Borrower Portal, the foregoing signature requirement may be waived at the sole discretion of the Administrative Agent.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aggregate principal amount of the requested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date of such Borrowing, which shall be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whether such Borrowing is to be an ABR Borrowing or a Term Benchmark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in the case of a Term Benchmark Borrowing, the initial Interest Period to be applicable thereto, which shall be a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the definition of the term “Interest Period”;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           the amount of the Aggregate Commitments, the current Total Credit Exposure (without regard to the requested Borrowing) and the pro forma Total Credit Exposure (giving effect to the requested Borrowing); and  </w:t>
      </w:r>
    </w:p>
    <w:p>
      <w:pPr>
        <w:spacing w:after="0" w:line="20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(vi)          the location and number of the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in the case of an ABR Borrowing requested to finance the reimbursement of an LC Disbursement as provided in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the identity of the Issuing Bank that has made such LC Disbursement.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in no event shall the Borrower be permitted to request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prior to a Benchmark Transition Event and Benchmark Replacement Date with respect to the Term SOFR Rate, an RFR Loan bearing interest based on Daily Simple SOFR (it being understood and agreed that Daily Simple SOFR shall only apply to the extent provided in </w:t>
      </w:r>
      <w:r>
        <w:rPr>
          <w:rFonts w:ascii="Times New Roman" w:cs="Times New Roman" w:eastAsia="Times New Roman" w:hAnsi="Times New Roman"/>
          <w:sz w:val="18"/>
          <w:szCs w:val="18"/>
          <w:u w:val="single" w:color="auto"/>
          <w:color w:val="auto"/>
        </w:rPr>
        <w:t>Sections 2.12(a)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2.12(f)</w:t>
      </w:r>
      <w:r>
        <w:rPr>
          <w:rFonts w:ascii="Times New Roman" w:cs="Times New Roman" w:eastAsia="Times New Roman" w:hAnsi="Times New Roman"/>
          <w:sz w:val="18"/>
          <w:szCs w:val="18"/>
          <w:color w:val="auto"/>
        </w:rPr>
        <w:t>, as applicable).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Subject to the terms and conditions set forth herein, the Borrower may request the issuance of Letters of Credit denominated in Dollars as the applicant thereof for the support of its or its Subsidiaries’ obligations, in a form reasonably acceptable to the applicable Issuing Bank, at any time and from time to time during the Availability Period. In the event of any inconsistency between the terms and conditions of this Agreement and the terms and conditions of any Letter of Credit Agreement relating to any Letter of Credit, the terms and conditions of this Agreement shall control. Notwithstanding anything herein to the contrary, no Issuing Bank shall have any obligation hereunder to issue any Letter of Credit (i) if any order, judgment or decree of any Governmental Authority or arbitrator shall by its terms purport to enjoin or restrain such Issuing Bank from issuing such Letter of Credit, or request that such Issuing Bank refrain from issuing such Letter of Credit, or any law applicable to such Issuing Bank shall prohibit, the issuance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(ii) the issuance of such Letter of Credit would violate one or more policies of such Issuing Bank applicable to letters of credit generally, (iii) the proceeds of which would be made available to any Person to fund any activity or business of or with any Sanctioned Person, or in any country or territory that, at the time of such funding, is the subject of any Sanctions, in violation of applicable Sanctions, or (iv) in any manner that would result in a violation of any Sanctions by any party to this Agreement.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Notice of Issuance, Amendment, Extension; Certain Conditions</w:t>
      </w:r>
      <w:r>
        <w:rPr>
          <w:rFonts w:ascii="Times New Roman" w:cs="Times New Roman" w:eastAsia="Times New Roman" w:hAnsi="Times New Roman"/>
          <w:sz w:val="17"/>
          <w:szCs w:val="17"/>
          <w:color w:val="auto"/>
        </w:rPr>
        <w:t>. To request the issuance of a Letter of Credit (or the amendment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extension (other than an automatic extension permitted pursuant to </w:t>
      </w:r>
      <w:r>
        <w:rPr>
          <w:rFonts w:ascii="Times New Roman" w:cs="Times New Roman" w:eastAsia="Times New Roman" w:hAnsi="Times New Roman"/>
          <w:sz w:val="17"/>
          <w:szCs w:val="17"/>
          <w:u w:val="single" w:color="auto"/>
          <w:color w:val="auto"/>
        </w:rPr>
        <w:t>paragraph (c) </w:t>
      </w:r>
      <w:r>
        <w:rPr>
          <w:rFonts w:ascii="Times New Roman" w:cs="Times New Roman" w:eastAsia="Times New Roman" w:hAnsi="Times New Roman"/>
          <w:sz w:val="17"/>
          <w:szCs w:val="17"/>
          <w:color w:val="auto"/>
        </w:rPr>
        <w:t xml:space="preserve">of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of an outstanding Letter of Credit), the Borrower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 deliver (or transmit by electronic communication, including an Approved Borrower Portal, if arrangements for doing so have been approved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Issuing Bank) to the applicable Issuing Bank and the Administrative Agent, prior to 12:00 Noon, New York City time, at least three (3)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(or such shorter period of time as the applicable Issuing Bank may agree in its sole discretion) prior to the requested date of issuance,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a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requesting the issuance of a Letter of Credit, or identifying the Letter of Credit to be amended or extended;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specifying the date of issuance, amendment or extension (which shall be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(iii)          specifying the date on which such Letter of Credit is to expire (which shall comply with </w:t>
      </w:r>
      <w:r>
        <w:rPr>
          <w:rFonts w:ascii="Times New Roman" w:cs="Times New Roman" w:eastAsia="Times New Roman" w:hAnsi="Times New Roman"/>
          <w:sz w:val="18"/>
          <w:szCs w:val="18"/>
          <w:u w:val="single" w:color="auto"/>
          <w:color w:val="auto"/>
        </w:rPr>
        <w:t>paragraph (c) </w:t>
      </w:r>
      <w:r>
        <w:rPr>
          <w:rFonts w:ascii="Times New Roman" w:cs="Times New Roman" w:eastAsia="Times New Roman" w:hAnsi="Times New Roman"/>
          <w:sz w:val="18"/>
          <w:szCs w:val="18"/>
          <w:color w:val="auto"/>
        </w:rPr>
        <w:t>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specifying the amount of such Letter of Credit;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specifying the name and address of the beneficiary thereof and such other information as shall be necessary to prepare,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 or extend such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requested by the applicable Issuing Bank, the Borrower also shall submit a letter of credit application on such Issuing Bank’s standard form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in connection with any request for a Letter of Credit. A Letter of Credit shall be issued, amended or extended by an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only if (and upon issuance, amendment or extension of each Letter of Credit the Borrower shall be deemed to represent and warrant that), after giving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to such issuance, amendment or extension, (a) the portion of the Total LC Exposure attributable to Letters of Credit issued by such Issuing Bank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unless such Issuing Bank shall so agree in its sole discretion, exceed the LC Issuance Limit of such Issuing Bank, (b) the Total LC Exposure will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the Maximum LC Issuance Amount, (c) no Lender’s Credit Exposure will exceed its Commitment and (d) the Total Credit Exposure will not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xml:space="preserve">. Each Letter of Credit shall expire (or be subject to termination by notice from the applicable Issuing Bank to the beneficiary thereof) at or prior to the close of business on the earlier of (i) unless a later date is otherwise agreed to in writing by the applicable Issuing Bank and the Administrative Agent, the date one year after the date of the issuance of such Letter of Credit (or, in the case of any extension thereof, one year after such extension) and (ii) the date that is five (5) Business Days prior to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tenor may provide for the extension thereof for additional one-year periods (so long as no such extension violates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or extending the term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or of any reimbursement payment required to be refunded to the Borrower for any reason, including after the Maturity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Aggregate Commitments, and that each such payment shall be made without any offset, abatement, withholding or reduction whatsoever.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If any Issuing Bank shall make any LC Disbursement in respect of a Letter of Credit, the Borrower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 such LC Disbursement by paying to the Administrative Agent in Dollars an amount equal to such LC Disbursement not later than 5:00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on the date that such LC Disbursement is made, if the Borrower shall have received notice of such LC Disbursement prior to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 New York City time, on such date, or, if such notice has not been received by the Borrower prior to such time on such date, then not later than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p.m., New York City time, on the Business Day immediately following the day that the Borrower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its election and subject to the conditions to borrowing set forth herein, request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that such payment be financed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ABR Borrowing or Swingline Loan in an equivalent amount of such LC Disbursement and, to the extent so financed, the Borrower’s obligation to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payment shall be discharged and replaced by the resulting ABR Borrowing or Swingline Loan. If the Borrower fails to make such payment when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each Lender of the applicable LC Disbursement, the payment then due from the Borrower in respect thereof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Applicable Percentage thereof. Promptly following receipt of such notice, each Lender shall pay to the Administrative Agent its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Percentage of the payment then due from the Borrower, in the same manner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respect to Loans made by such Lender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the amounts so received by it from the Lenders. Promptly following receipt by the Administrative Agent of any payment from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paragraph, the Administrative Agent shall distribute such payment to the applicable Issuing Bank or, to the extent that Lenders have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pursuant to this paragraph to reimburse such Issuing Bank, then to such Lenders and such Issuing Bank as their interests may appear.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made by a Lender pursuant to this paragraph to reimburse any Issuing Bank for any LC Disbursement (other than the funding of ABR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or a Swingline Loan as contemplated above) shall not constitute a Loan and shall not relieve the Borrower of its obligation to reimburse such 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Section 2.04(e) </w:t>
      </w:r>
      <w:r>
        <w:rPr>
          <w:rFonts w:ascii="Times New Roman" w:cs="Times New Roman" w:eastAsia="Times New Roman" w:hAnsi="Times New Roman"/>
          <w:sz w:val="18"/>
          <w:szCs w:val="18"/>
          <w:color w:val="auto"/>
        </w:rPr>
        <w:t xml:space="preserve">shall be absolute, unconditional and irrevocable, and shall be performed strictly in accordance with the terms of this Agreement under any and all circumstances whatsoever and irrespective of (i) any lack of validity or enforceability of any Letter of Credit or this Agreement, any Letter of Credit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Requirements of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The obligations of the Borrower under this Agreement and the other Loan Documents regarding Letters of Credit, including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shall survive after the Maturity Date and termination of this Agreement for so long as any LC Exposure exists.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Disbursement Procedures</w:t>
      </w:r>
      <w:r>
        <w:rPr>
          <w:rFonts w:ascii="Times New Roman" w:cs="Times New Roman" w:eastAsia="Times New Roman" w:hAnsi="Times New Roman"/>
          <w:sz w:val="18"/>
          <w:szCs w:val="18"/>
          <w:color w:val="auto"/>
        </w:rPr>
        <w:t xml:space="preserve">. Each Issuing Bank shall, within the time period stipulated by the terms and conditions of such Letter of Credit (or if no such time period is so stipulated, promptly), examine all documents purporting to represent a demand for payment under a Letter of Credit. After such examination, each Issuing Bank shall promptly notify the Administrative Agent and the Borrower by electronic mail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such Issuing Bank and the Lenders with respect to any such LC Disbursement.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If any Issuing Bank shall make any LC Disbursement, then, unless the Borrower shall reimburse such 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 in full on the date such LC Disbursement is made, the unpaid amount thereof shall bear interest, for each day from and including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LC Disbursement is made to but excluding the date that the Borrower reimburses such LC Disbursement, at a rate per annum equal to (i) for any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prior to the date on which such payment by the Borrower is due in accordance with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the Federal Funds Effective Rate and (ii) thereafter,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per annum then applicable to ABR Revolving Loans plus 2%. Interest accrued pursuant to this paragraph shall be for the account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Section 2.04(e) </w:t>
      </w:r>
      <w:r>
        <w:rPr>
          <w:rFonts w:ascii="Times New Roman" w:cs="Times New Roman" w:eastAsia="Times New Roman" w:hAnsi="Times New Roman"/>
          <w:sz w:val="18"/>
          <w:szCs w:val="18"/>
          <w:color w:val="auto"/>
        </w:rPr>
        <w:t>to reimburse the applicable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shall be for the account of such Lender to the extent of such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Termination, Replacement and Resignation of an Issuing Bank; Additional Issuing Banks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Any Issuing Bank may be terminated at any time upon not less than ten (10) Business Days’ prior written notice by the Borrower to the Administrative Agent and such Issuing Bank. The Administrative Agent shall notify the Lenders of any such termination of an Issuing Bank. After the termination of an Issuing Bank hereunder, such Issuing Bank shall remain a party hereto and shall continue to have all the rights and obligations of an Issuing Bank under this Agreement with respect to Letters of Credit then outstanding and issued by it prior to such termination, but shall not be required to amend or extend any such Letter of Credit or to issue additional Letters of Credit.  </w:t>
      </w:r>
    </w:p>
    <w:p>
      <w:pPr>
        <w:spacing w:after="0" w:line="205"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           Any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From and after the effective date of any such replacement, (A) the successor Issuing Bank shall have all the rights and obligations of an Issuing Bank under this Agreement and the other Loan Documents with respect to Letters of Credit to be issued by it thereafter and (B) references herein and in the other Loan Documents to the term “Issuing Bank” shall be deemed to include such successor in its capacity as an Issuing Bank.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amend or extend any such Letter of Credit or to issue additional Letters of Credit.  </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(iii)          Subject to the appointment and acceptance of a successor Issuing Bank in accordance with </w:t>
      </w:r>
      <w:r>
        <w:rPr>
          <w:rFonts w:ascii="Times New Roman" w:cs="Times New Roman" w:eastAsia="Times New Roman" w:hAnsi="Times New Roman"/>
          <w:sz w:val="17"/>
          <w:szCs w:val="17"/>
          <w:u w:val="single" w:color="auto"/>
          <w:color w:val="auto"/>
        </w:rPr>
        <w:t>Section 2.04(i)(ii) </w:t>
      </w:r>
      <w:r>
        <w:rPr>
          <w:rFonts w:ascii="Times New Roman" w:cs="Times New Roman" w:eastAsia="Times New Roman" w:hAnsi="Times New Roman"/>
          <w:sz w:val="17"/>
          <w:szCs w:val="17"/>
          <w:color w:val="auto"/>
        </w:rPr>
        <w:t>above,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may resign as an Issuing Bank at any time upon thirty (30) days’ prior written notice to the Administrative Agent, the Borrower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From time to time, the Borrower may, by notice to the Administrative Agent and the Lenders, designate as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Banks one or more Lenders that agree to serve in such capacity. The acceptance by a Lender of any appointment as an Issuing Bank hereunder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evidenced by an agreement (an “</w:t>
      </w:r>
      <w:r>
        <w:rPr>
          <w:rFonts w:ascii="Times New Roman" w:cs="Times New Roman" w:eastAsia="Times New Roman" w:hAnsi="Times New Roman"/>
          <w:sz w:val="18"/>
          <w:szCs w:val="18"/>
          <w:u w:val="single" w:color="auto"/>
          <w:color w:val="auto"/>
        </w:rPr>
        <w:t>Issuing Bank Agreement</w:t>
      </w:r>
      <w:r>
        <w:rPr>
          <w:rFonts w:ascii="Times New Roman" w:cs="Times New Roman" w:eastAsia="Times New Roman" w:hAnsi="Times New Roman"/>
          <w:sz w:val="18"/>
          <w:szCs w:val="18"/>
          <w:color w:val="auto"/>
        </w:rPr>
        <w:t>”), which shall be in a form reasonably satisfactory to the Borrower and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set forth the LC Issuance Limit of such Lender and shall be executed by such Lender, the Borrower and the Administrative Agent and,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after the effective date of such Issuing Bank Agreement, such Lender shall have all the rights and obligations of an Issuing Bank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other Loan Documents and references herein and in the other Loan Documents to the term “Issuing Bank” shall be deemed to include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an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Cash Collateralization</w:t>
      </w:r>
      <w:r>
        <w:rPr>
          <w:rFonts w:ascii="Times New Roman" w:cs="Times New Roman" w:eastAsia="Times New Roman" w:hAnsi="Times New Roman"/>
          <w:sz w:val="18"/>
          <w:szCs w:val="18"/>
          <w:color w:val="auto"/>
        </w:rPr>
        <w:t xml:space="preserve">. If the Borrower is required to deposit cash collateral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it will establish on or prior to such date, and thereafter maintain so long as any Letter of Credit is outstanding or any amount is payable to any Issuing Bank or the Lenders in respect of any Letter of Credit, a special collateral account pursuant to arrangements satisfactory to the Administrative Agent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at the Administrative Agent’s office at the address specified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in the name of the Borrower but under the sole dominion and control of the Administrative Agent, for the benefit of the Issuing Banks and the Lenders, and in which the Borrower shall have no interest. The Borrower hereby pledges, assigns and grants to the Administrative Agent, on behalf of and for the ratable benefit of the Issuing Banks and the Lenders, a security interest in all of the Borrower’s right, title and interest in and to all funds which may from time to time be on deposit in the LC Collateral Account, to secure the prompt and complete payment and performance of the Obligations. The Administrative Agent will invest any funds on deposit from time to time in the LC Collateral Account in certificates of deposit of JPMorgan having a maturity not exceeding 30 days. Moneys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Borrower for the Total LC Exposure at such time or, if the maturity of the Loans has been accelerated (but subject to the consent of Lenders with LC Exposures representing greater than 50% of the Total LC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 If the Borrower is required to provide an amount of cash collateral hereunder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such amount shall be returned to the Borrower to the extent that, after giving effect to such return, the Total Credit Exposure would not exceed the Aggregate Commitments and no Default or Event of Default shall have occurred and be continuing. The Administrative Agent agrees that upon Payment in Full, the Administrative Agent will deliver all remaining funds in the LC Collateral Account to the Borrower (or such other Person as is entitled thereto under applicable Requirements of Law). If the Administrative Agent determines that any Person other than the Borrower is entitled to such remaining funds, the Administrative Agent shall use reasonable efforts to give the Borrower notice of such determination in advance of delivering such funds to any other Person, but the Administrative Agent shall have no liability for the failure to deliver such notice.  </w:t>
      </w:r>
    </w:p>
    <w:p>
      <w:pPr>
        <w:spacing w:after="0" w:line="224"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Qualifying Acquired Letters of Credit</w:t>
      </w:r>
      <w:r>
        <w:rPr>
          <w:rFonts w:ascii="Times New Roman" w:cs="Times New Roman" w:eastAsia="Times New Roman" w:hAnsi="Times New Roman"/>
          <w:sz w:val="18"/>
          <w:szCs w:val="18"/>
          <w:color w:val="auto"/>
        </w:rPr>
        <w:t xml:space="preserve">. On each Acquisition Closing Date, each applicable Qualifying Acquired Letter of Credit shall be deemed to have been issued as a Letter of Credit under this Agreement by the applicable Issuing Bank, and such Issuing Bank shall be deemed, without further action by any party hereto, to have granted to each of the Lenders, and each Lender shall be deemed, without further action by any party hereto, to have acquired from such Issuing Bank, a participation (on the terms specified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in such Qualifying Acquired Letter of Credit equal to such Lender’s Applicable Percentage thereof. Each Lender acknowledges and agrees that its obligation to acquire participations in Qualifying Acquired Letters of Credit pursuant to this paragraph is absolute and unconditional and shall not be affected by any circumstance whatsoever, including the occurrence and continuance of a Default or reduction or termination of the Aggregate Commitments, and that each payment by a Lender in respect of such participations shall be made without any offset, abatement, withholding or reduction whatsoever.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Issuing Bank Agreements</w:t>
      </w:r>
      <w:r>
        <w:rPr>
          <w:rFonts w:ascii="Times New Roman" w:cs="Times New Roman" w:eastAsia="Times New Roman" w:hAnsi="Times New Roman"/>
          <w:sz w:val="18"/>
          <w:szCs w:val="18"/>
          <w:color w:val="auto"/>
        </w:rPr>
        <w:t>.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or extend any Letter of Credit, the date of such issuance, amendment or extension, and the aggregate face amount of the Letter of Credit to be issued, amended or extended by it and outstanding after giving effect to such issuance, amendment or extension occurred (and whether the amount thereof changed), it being understood that such Issuing Bank shall not permit any issuance,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 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payment and (v) on any other Business Day, such other information as the Administrative Agent shall reasonably request.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Letters of Credit Issued for Account of Subsidiaries</w:t>
      </w:r>
      <w:r>
        <w:rPr>
          <w:rFonts w:ascii="Times New Roman" w:cs="Times New Roman" w:eastAsia="Times New Roman" w:hAnsi="Times New Roman"/>
          <w:sz w:val="18"/>
          <w:szCs w:val="18"/>
          <w:color w:val="auto"/>
        </w:rPr>
        <w:t>. Notwithstanding that a Letter of Credit issued or outstanding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supports any obligations of, or is for the account of, a Subsidiary, or states that a Subsidiary is the “account party,” “applicant,” “customer,” “instructing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or the like of or for such Letter of Credit, and without derogating from any rights of the applicable Issuing Bank (whether arising by contract, at law,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equity or otherwise) against such Subsidiary in respect of such Letter of Credit, the Borrower (i) shall reimburse, indemnify and compensate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Issuing Bank hereunder for such Letter of Credit (including to reimburse any and all drawings thereunder) as if such Letter of Credit had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solely for the account of the Borrower and (ii) irrevocably waives any and all defenses that might otherwise be available to it as a guarantor or surety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or all of the obligations of such Subsidiary in respect of such Letter of Credit. The Borrower hereby acknowledges that the issuance of such Letters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Credit for its Subsidiaries inures to the benefit of the Borrower, and that the Borrower’s business derives substantial benefits from the businesses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Funding of Borrowings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Each Lender shall make each Loan to be made by it hereunder on the proposed date thereof by wire transfer of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funds by 1:00 p.m., New York City time, to the account of the Administrative Agent most recently designated by it for such purpose by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Except in respect of the provisions of this Agreement covering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of Letters of Credit, the Administrative Agent will make such Loans available to the Borrower by promptly remitting the amounts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received, in like funds, to an account of the Borrower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made to finance the reimbursement of an LC Disbursement as provided in </w:t>
      </w:r>
      <w:r>
        <w:rPr>
          <w:rFonts w:ascii="Times New Roman" w:cs="Times New Roman" w:eastAsia="Times New Roman" w:hAnsi="Times New Roman"/>
          <w:sz w:val="18"/>
          <w:szCs w:val="18"/>
          <w:u w:val="single" w:color="auto"/>
          <w:color w:val="auto"/>
        </w:rPr>
        <w:t>Section 2.04(e) </w:t>
      </w:r>
      <w:r>
        <w:rPr>
          <w:rFonts w:ascii="Times New Roman" w:cs="Times New Roman" w:eastAsia="Times New Roman" w:hAnsi="Times New Roman"/>
          <w:sz w:val="18"/>
          <w:szCs w:val="18"/>
          <w:color w:val="auto"/>
        </w:rPr>
        <w:t>shall be remitted by the Administrative Agent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Unless the Administrative Agent shall have received notice from a Lender prior to the proposed date of any Borrowing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any Borrowing of ABR Loans, prior to 1:00 p.m., New York City time, on the date of such Borrowing) that such Lender will not make available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such Lender’s share of such Borrowing, the Administrative Agent may assume that such Lender has made such share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such date in accordance with </w:t>
      </w:r>
      <w:r>
        <w:rPr>
          <w:rFonts w:ascii="Times New Roman" w:cs="Times New Roman" w:eastAsia="Times New Roman" w:hAnsi="Times New Roman"/>
          <w:sz w:val="18"/>
          <w:szCs w:val="18"/>
          <w:u w:val="single" w:color="auto"/>
          <w:color w:val="auto"/>
        </w:rPr>
        <w:t>paragraph (a)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may, in reliance upon such assumption, make available to the Borrower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corresponding amount. In such event, if a Lender has not in fact made its share of the applicable Borrowing available to the Administrative Agent,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Lender and the Borrower severally agree to pay to the Administrative Agent forthwith on demand such corresponding amount with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for each day from and including the date such amount is made available to the Borrower to but excluding the date of payment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at (i) in the case of such Lender, the greater of the NYFRB Rate and a rate determined by the Administrative Agent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banking industry rules on interbank compensation or (ii) in the case of the Borrower, the interest rate applicable to the Loans comprising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If the Borrower and such Lender shall pay such interest to the Administrative Agent for the same or an overlapping period,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promptly remit to the Borrower the amount of such interest paid by the Borrower for such period. If such Lender pays its share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Borrowing to the Administrative Agent, then the amount so paid shall constitute such Lender’s Loan included in such Borrowing. Any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Borrower shall be without prejudice to any claim the Borrower may have against a Lender that shall have failed to make such payment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Interest Elections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Each Borrowing initially shall be of the Type specified in the applicable Borrowing Request and, in the case of a Term Benchmark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shall have an initial Interest Period as specified in such Borrowing Request. Thereafter, the Borrower may elect to convert such Borrowing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different Type (other than an RFR Borrowing unless a Benchmark Replacement is determined in accordance with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of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Replacement”) or to continue such Borrowing and, in the case of a Term Benchmark Borrowing, may elect Interest Periods therefor, all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The Borrower may elect different options with respect to different portions of the affected Borrowing, in which case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portion shall be allocated ratably among the Lenders holding the Loans comprising such Borrowing, and the Loans comprising each such portion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be considered a separate Borrowing. Notwithstanding anything to the contrary, this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xml:space="preserve"> shall not apply to Swingline Borrowings, which may not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or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To make an election pursuant to this Section, the Borrower shall notify the Administrative Agent of such election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Each Interest Election Request shall be irrevocable and shall be signed by an Authorized Officer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Interest Election Request is submitted through an Approved Borrower Portal, the foregoing signature requirement may be waived at the sole discretion of the Administrative Agent. Notwithstanding any contrary provision herein,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be construed to permit the Borrower to elect an Interest Period for Term Benchmark Loans that does not comply with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Borrowing to which such Interest Election Request applies and, if different options are being elected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(iv) </w:t>
      </w:r>
      <w:r>
        <w:rPr>
          <w:rFonts w:ascii="Times New Roman" w:cs="Times New Roman" w:eastAsia="Times New Roman" w:hAnsi="Times New Roman"/>
          <w:sz w:val="18"/>
          <w:szCs w:val="18"/>
          <w:color w:val="auto"/>
        </w:rPr>
        <w:t>below shall be specified for each resulting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whether the resulting Borrowing is to be an ABR Borrowing or a Term Benchmark Borrowing;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(iv)          if the resulting Borrowing is a Term Benchmark Borrowing, the Interest Period to be applicable thereto after giving effect to such election, which Interest Period shall be a period contemplated by the definition of the term “Interest Period”.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 shall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selected an Interest Period of one month’s duration.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in no event shall the Borrower be permitted to request pursuant to this </w:t>
      </w:r>
      <w:r>
        <w:rPr>
          <w:rFonts w:ascii="Times New Roman" w:cs="Times New Roman" w:eastAsia="Times New Roman" w:hAnsi="Times New Roman"/>
          <w:sz w:val="18"/>
          <w:szCs w:val="18"/>
          <w:u w:val="single" w:color="auto"/>
          <w:color w:val="auto"/>
        </w:rPr>
        <w:t>Section 2.06(c) </w:t>
      </w:r>
      <w:r>
        <w:rPr>
          <w:rFonts w:ascii="Times New Roman" w:cs="Times New Roman" w:eastAsia="Times New Roman" w:hAnsi="Times New Roman"/>
          <w:sz w:val="18"/>
          <w:szCs w:val="18"/>
          <w:color w:val="auto"/>
        </w:rPr>
        <w:t xml:space="preserve">prior to a Benchmark Transition Event and Benchmark Replacement Date with respect to the Term SOFR Rate, an RFR Loan bearing interest based on Daily Simple SOFR (it being understood and agreed that Daily Simple SOFR shall only apply to the extent provided in </w:t>
      </w:r>
      <w:r>
        <w:rPr>
          <w:rFonts w:ascii="Times New Roman" w:cs="Times New Roman" w:eastAsia="Times New Roman" w:hAnsi="Times New Roman"/>
          <w:sz w:val="18"/>
          <w:szCs w:val="18"/>
          <w:u w:val="single" w:color="auto"/>
          <w:color w:val="auto"/>
        </w:rPr>
        <w:t>Sections 2.12(a)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2.12(f)</w:t>
      </w:r>
      <w:r>
        <w:rPr>
          <w:rFonts w:ascii="Times New Roman" w:cs="Times New Roman" w:eastAsia="Times New Roman" w:hAnsi="Times New Roman"/>
          <w:sz w:val="18"/>
          <w:szCs w:val="18"/>
          <w:color w:val="auto"/>
        </w:rPr>
        <w:t>, as applicable).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applicable Lender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thereof and of such Lender’s portion of each resulting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Majority Lenders, so notifies the Borrower, then, so long as an Event of Default is continuing, (i) no outstanding Borrowing may be converted to or continued as a Term Benchmark Borrowing and (ii) unless repaid, each Term Benchmark Borrowing and RFR Borrowing shall be converted to an ABR Borrowing at the end of the Interest Period applicable thereto.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Termination and Reduction of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Scheduled Termination of Commitments</w:t>
      </w:r>
      <w:r>
        <w:rPr>
          <w:rFonts w:ascii="Times New Roman" w:cs="Times New Roman" w:eastAsia="Times New Roman" w:hAnsi="Times New Roman"/>
          <w:sz w:val="18"/>
          <w:szCs w:val="18"/>
          <w:color w:val="auto"/>
        </w:rPr>
        <w:t>. Unless previously terminated, the Aggregate Commitments and the Swingline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shall each terminate on the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Voluntary Termination and Reduction of Aggregate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(i)             The Borrower may at any time terminate, or from time to time reduce, the Aggregate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reduction of the Aggregate Commitments shall be in an amount that is an integral multiple of $10,000,000 and (B) the Borrower shall not terminate or reduce the Aggregate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the Total Credit Exposure would exceed the Aggregate Commitments or any Lender’s Credit Exposure would exceed its Commitment.  </w:t>
      </w:r>
    </w:p>
    <w:p>
      <w:pPr>
        <w:spacing w:after="0" w:line="20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            The Borrower shall notify the Administrative Agent of any election to terminate or reduce the Aggregate Commitments under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Aggregate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Aggregate Commitments shall be permanent. Each reduction of the Aggregate Commitments shall be made ratably among the Lenders in accordance with their respective Aggregate Commitments.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Repayment of Loans; Evidence of Debt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The Borrower hereby unconditionally promises to pay (i) to the Administrative Agent, for the account of each Lender, the then unpaid principal amount of each Revolving Loan on the Maturity Date and (ii) to the Administrative Agent for the account of the Swingline Lender the then unpaid principal amount of each Swingline Loan on the earlier of the Maturity Date and the fifth Business Day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to such Lender resulting from each Loan made by such Lender, including the amounts of principal and interest payable and paid to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Administrative Agent shall maintain accounts in which it shall record (i) the amount of each Loan made hereunder,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and Type thereof and the Interest Period applicable thereto, (ii) the amount of any principal or interest due and payable or to become due and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Borrower to each Lender hereunder and (iii) the amount of any sum received by the Administrative Agent hereunder for the account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and each Lender’s share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The entries made in the accounts maintained pursuant to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or any error therein shall not in any manner affect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Any Lender may request that Loans made by it be evidenced by a Note. In such event, the Borrower shall prepare, execute and deliver to such Lender a Note payable to such Lender (or, if requested by such Lender, to such Lender and its registered assigns). Thereafter, the Loans evidenced by such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Notes payable to the payee named therein (or, if such promissory note is a registered note, to such payee and its registered assigns).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Prepayment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Voluntary Prepayments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The Borrower shall have the right at any time and from time to time to prepay any Borrowing in whole or in part,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prior notice in accordance with the provisions of </w:t>
      </w:r>
      <w:r>
        <w:rPr>
          <w:rFonts w:ascii="Times New Roman" w:cs="Times New Roman" w:eastAsia="Times New Roman" w:hAnsi="Times New Roman"/>
          <w:sz w:val="18"/>
          <w:szCs w:val="18"/>
          <w:u w:val="single" w:color="auto"/>
          <w:color w:val="auto"/>
        </w:rPr>
        <w:t>Section 2.09(a)(ii)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            The Borrower shall notify the Administrative Agent (and, in the case of prepayment of Swingline Loans, the Swingline Lender) by electronic mail (including an Approved Borrower Portal, if arrangements for doing so have been approved by the Administrative Agent and, if relevant, the Swingline Lender) of any prepayment under this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(A) in the case of prepayment of a Term Benchmark Borrowing, not later than 1:00 p.m., New York City time, three (3) Business Days before the date of prepayment, (B) in the case of prepayment of an RFR Borrowing, not later than 1:00 p.m., New York City time, five (5) U.S. Government Securities Business Days before the date of prepayment, (C) in the case of prepayment of an ABR Borrowing, not later than 1:00 p.m., New York City time, on the date of prepayment, or (D) in the case of prepayment of a Swingline Loan, not later than 1:00 p.m.,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Mandatory Prepayments upon Commitment Terminations and Reductions</w:t>
      </w:r>
      <w:r>
        <w:rPr>
          <w:rFonts w:ascii="Times New Roman" w:cs="Times New Roman" w:eastAsia="Times New Roman" w:hAnsi="Times New Roman"/>
          <w:sz w:val="17"/>
          <w:szCs w:val="17"/>
          <w:color w:val="auto"/>
        </w:rPr>
        <w:t>. If, after giving effect to any termination or reduction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Aggregate Commitments pursuant to </w:t>
      </w:r>
      <w:r>
        <w:rPr>
          <w:rFonts w:ascii="Times New Roman" w:cs="Times New Roman" w:eastAsia="Times New Roman" w:hAnsi="Times New Roman"/>
          <w:sz w:val="18"/>
          <w:szCs w:val="18"/>
          <w:u w:val="single" w:color="auto"/>
          <w:color w:val="auto"/>
        </w:rPr>
        <w:t>Section 2.07(a)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Total Credit Exposure exceeds the Aggregate Commitments (as reduced), then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prepay the Revolving Loans and/or Swingline Loans in an aggregate principal amount equal to such excess, and (ii) if any excess remains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prepaying all of the Revolving Loans and Swingline Loans as a result of LC Exposure, the Borrower shall cash collateralize such remaining excess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u w:val="single" w:color="auto"/>
          <w:color w:val="auto"/>
        </w:rPr>
        <w:t>Section 2.04(j)</w:t>
      </w:r>
      <w:r>
        <w:rPr>
          <w:rFonts w:ascii="Times New Roman" w:cs="Times New Roman" w:eastAsia="Times New Roman" w:hAnsi="Times New Roman"/>
          <w:sz w:val="18"/>
          <w:szCs w:val="18"/>
          <w:color w:val="auto"/>
        </w:rPr>
        <w:t>. The Borrower shall be obligated to make such prepayment and/or deposit of such cash collateral on the date of the effectiveness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termination or reduction.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Application of Prepayments</w:t>
      </w:r>
      <w:r>
        <w:rPr>
          <w:rFonts w:ascii="Times New Roman" w:cs="Times New Roman" w:eastAsia="Times New Roman" w:hAnsi="Times New Roman"/>
          <w:sz w:val="18"/>
          <w:szCs w:val="18"/>
          <w:color w:val="auto"/>
        </w:rPr>
        <w:t>. Each prepayment of a Borrowing shall be applied ratably to the Loans included in the 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Borrowing. Additionally, each prepayment of a Borrowing (other than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which such prepayments shall be applied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Borrower’s direction)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ratably to any Swingline Loans then outstanding,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ratably to any ABR Borrowings then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any RFR Borrowings then outstanding,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any Term Benchmark Borrowings then outstanding, and if more than one Term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is then outstanding, to each such Term Benchmark Borrowing in order of priority beginning with the Term Benchmark Borrowing with the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remaining in the Interest Period applicable thereto and ending with the Term Benchmark Borrowing with the most number of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in the Interest Period applicable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Interest and Break Funding Payments to Accompany Prepayments</w:t>
      </w:r>
      <w:r>
        <w:rPr>
          <w:rFonts w:ascii="Times New Roman" w:cs="Times New Roman" w:eastAsia="Times New Roman" w:hAnsi="Times New Roman"/>
          <w:sz w:val="18"/>
          <w:szCs w:val="18"/>
          <w:color w:val="auto"/>
        </w:rPr>
        <w:t>. Prepayments shall be accompanied by (i) accrued interest to the extent required by Section 2.11 and (ii) break funding payments pursuant to Section 2.14.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The Borrower agrees to pay to the Administrative Agent for the ratable account of each Lender a commitment fee, which shall accrue at the Applicable Rate on the daily amount of the Unused Commitment of such Lender during the period from and including the Effective Date to but excluding the date on which the Aggregate Commitments terminate. Accrued commitment fees shall be payable in arrears on the fifteenth day following the last day of March, June, September and December of each year and on the date on which the Aggregate Commitments terminate,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commitment fees accruing after the date on which the Aggregate Commitments terminate shall be payable on demand. All commitment fees shall be computed on the basis of a year of 360 days and shall be payable for the actual number of days elapsed (including the first day but excluding the last day).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The Borrower agrees to pay (i) to the Administrative Agent for the account of each Lender in accordance with its Applicable Percentage, a participation fee with respect to its participations in Letters of Credit, which shall accrue at the same Applicable Rate used to determine the interest rate applicable to Term Benchmark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each Issuing Bank, for its own account, a fronting fee with respect to each Letter of Credit issued by such Issuing Bank, which shall accrue at a rate of 0.125% per annum on the average daily amount of the Total LC Exposure (excluding any portion thereof attributable to unreimbursed LC Disbursements) attributable to Letters of Credit issued by such Issuing Bank during the period from and including the Effective Date to but excluding the later of the date of termination of the Aggregate Commitments and the date on which there ceases to be any LC Exposure attributable to Letters of Credit issued by such Issuing Bank, as well as such Issuing Bank’s standard fees and commissions with respect to the issuance, amendment, cancellation, negotiation, transfer, presentment or extension of any Letter of Credit or processing of drawings thereunder.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Aggregate Commitments terminate and any such fees accruing after the date on which the Aggregate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Borrower agrees to pay to the Administrative Agent, for its own account, fees payable in the amounts and at the times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separately agreed upon between the Borrower and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All fees payable hereunder shall be paid on the dates due, in immediately available funds, to the Administrative Agent (or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Issuing Bank, in the case of fees payable to it) for distribution, in the case of commitment fees and participation fees, to the Lenders. Fees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refundable under any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Loans comprising each ABR Borrowing (including each Swingline Loan) shall bear interest at the Alternate Base Rate plus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Loans comprising each Term Benchmark Borrowing shall bear interest at the Term SOFR Rate for the Interest Period in effect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Borrowing plus the Applicable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The Loans comprising each RFR Borrowing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Notwithstanding the foregoing, during the occurrence and continuance of a Specified Event of Default, (i) the principal amount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overdue Loans shall automatically bear interest at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Loans as provided in the preceding paragraphs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or (ii) in the case of any other overdue amount outstanding hereunder, such amount shall automatically accrue interest at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ABR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Accrued interest on each Loan shall be payable in arrears on each Interest Payment Date for such Loan and upon termination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Aggregate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of this Section shall be payable on demand, (ii) in the event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or prepayment of any Loan (other than a prepayment of an ABR Revolving Loan prior to the end of the Availability Period), accrued interest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repaid or prepaid shall be payable on the date of such repayment or prepayment and (iii) in the event of any conversion of any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Loan prior to the end of the current Interest Period therefor, accrued interest on such Loan shall be payable on the effective date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All interest hereunder shall be computed on the basis of a year of 360 days, except that interest computed by reference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Alternate Base Rate at times when the Alternate Base Rate is based on the Prime Rate shall be computed on the basis of a year of 365 days (or 366 days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leap year), and in each case shall be payable for the actual number of days elapsed (including the first day but excluding the last day). All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on any Loan shall be computed on a daily basis based upon the outstanding principal amount of such Loan as of the applicable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The applicable Alternate Base Rate, Term SOFR Rate or Daily Simple SOFR shall be determined by the Administrative Agent,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shall be conclusive absent manifest 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Alternate Rate of Interest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Sections 2.12(b)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2.12(f)</w:t>
      </w:r>
      <w:r>
        <w:rPr>
          <w:rFonts w:ascii="Times New Roman" w:cs="Times New Roman" w:eastAsia="Times New Roman" w:hAnsi="Times New Roman"/>
          <w:sz w:val="18"/>
          <w:szCs w:val="18"/>
          <w:color w:val="auto"/>
        </w:rPr>
        <w:t>,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the Administrative Agent determines (which determination shall be conclusive and binding absent manifest error) (A) prior to the commencement of any Interest Period for a Term Benchmark Borrowing that adequate and reasonable means do not exist for ascertaining the Term SOFR Rate (including, without limitation, because the Term SOFR Reference Rate is not available or published on a current basis), for such Interest Period or (B) at any time, that adequate and reasonable means do not exist for ascertaining the applicable Daily Simple SOFR; or  </w:t>
      </w:r>
    </w:p>
    <w:p>
      <w:pPr>
        <w:spacing w:after="0" w:line="20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           the Administrative Agent is advised by the Majority Lenders that (A) prior to the commencement of any Interest Period for a Term Benchmark Borrowing that the Term SOFR Rate for such Interest Period will not adequately and fairly reflect the cost to such Lenders (or Lender) of making or maintaining their Loans (or its Loan) included in such Borrowing for such Interest Period, or (B) at any time, the applicable Daily Simple SOFR will not adequately and fairly reflect the cost to such Lenders (or Lender) of making or maintaining their Loans (or its Loan) included in such Borrowing; then the Administrative Agent shall give notice thereof to the Borrower and the Lenders by email or Approved Electronic Platforms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(1) an RFR Borrowing so long as Daily Simple SOFR is not also the subject of </w:t>
      </w:r>
      <w:r>
        <w:rPr>
          <w:rFonts w:ascii="Times New Roman" w:cs="Times New Roman" w:eastAsia="Times New Roman" w:hAnsi="Times New Roman"/>
          <w:sz w:val="18"/>
          <w:szCs w:val="18"/>
          <w:u w:val="single" w:color="auto"/>
          <w:color w:val="auto"/>
        </w:rPr>
        <w:t>Section 2.12(a)(i)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above or (2) an ABR Borrowing if Daily Simple SOFR also is the subject of </w:t>
      </w:r>
      <w:r>
        <w:rPr>
          <w:rFonts w:ascii="Times New Roman" w:cs="Times New Roman" w:eastAsia="Times New Roman" w:hAnsi="Times New Roman"/>
          <w:sz w:val="18"/>
          <w:szCs w:val="18"/>
          <w:u w:val="single" w:color="auto"/>
          <w:color w:val="auto"/>
        </w:rPr>
        <w:t>Section 2.12(a)(i)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above. Furthermore, if any Term Benchmark Loan or RFR Loan is outstanding on the date of the Borrower’s receipt of the notice from the Administrative Agent referred to in this </w:t>
      </w:r>
      <w:r>
        <w:rPr>
          <w:rFonts w:ascii="Times New Roman" w:cs="Times New Roman" w:eastAsia="Times New Roman" w:hAnsi="Times New Roman"/>
          <w:sz w:val="18"/>
          <w:szCs w:val="18"/>
          <w:u w:val="single" w:color="auto"/>
          <w:color w:val="auto"/>
        </w:rPr>
        <w:t>Section 2.12(a) </w:t>
      </w:r>
      <w:r>
        <w:rPr>
          <w:rFonts w:ascii="Times New Roman" w:cs="Times New Roman" w:eastAsia="Times New Roman" w:hAnsi="Times New Roman"/>
          <w:sz w:val="18"/>
          <w:szCs w:val="18"/>
          <w:color w:val="auto"/>
        </w:rPr>
        <w:t xml:space="preserve">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any Term Benchmark Loan shall on the last day of the Interest Period applicable to such Loan, be converted by the Administrative Agent to, and shall constitute, (x) an RFR Borrowing so long as Daily Simple SOFR is not also the subject of </w:t>
      </w:r>
      <w:r>
        <w:rPr>
          <w:rFonts w:ascii="Times New Roman" w:cs="Times New Roman" w:eastAsia="Times New Roman" w:hAnsi="Times New Roman"/>
          <w:sz w:val="18"/>
          <w:szCs w:val="18"/>
          <w:u w:val="single" w:color="auto"/>
          <w:color w:val="auto"/>
        </w:rPr>
        <w:t>Section 2.12(a)(i)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2.12(a)(ii) </w:t>
      </w:r>
      <w:r>
        <w:rPr>
          <w:rFonts w:ascii="Times New Roman" w:cs="Times New Roman" w:eastAsia="Times New Roman" w:hAnsi="Times New Roman"/>
          <w:sz w:val="18"/>
          <w:szCs w:val="18"/>
          <w:color w:val="auto"/>
        </w:rPr>
        <w:t xml:space="preserve">above or (y) an ABR Loan if Daily Simple SOFR also is the subject of </w:t>
      </w:r>
      <w:r>
        <w:rPr>
          <w:rFonts w:ascii="Times New Roman" w:cs="Times New Roman" w:eastAsia="Times New Roman" w:hAnsi="Times New Roman"/>
          <w:sz w:val="18"/>
          <w:szCs w:val="18"/>
          <w:u w:val="single" w:color="auto"/>
          <w:color w:val="auto"/>
        </w:rPr>
        <w:t>Section 2.12(a)(i)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2.12(a)(ii) </w:t>
      </w:r>
      <w:r>
        <w:rPr>
          <w:rFonts w:ascii="Times New Roman" w:cs="Times New Roman" w:eastAsia="Times New Roman" w:hAnsi="Times New Roman"/>
          <w:sz w:val="18"/>
          <w:szCs w:val="18"/>
          <w:color w:val="auto"/>
        </w:rPr>
        <w:t>above, on such day, and (2) any RFR Loan shall on and from such day be converted by the Administrative Agent to, and shall constitute an ABR Loan.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Notwithstanding anything to the contrary herein or in any other Loan Document, if a Benchmark Transition Event and its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Replacement Date have occurred prior to the Reference Time in respect of any setting of the then-current Benchmark, then (x) if a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Replacement is determined in accordance with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of the definition of “Benchmark Replacement” for such Benchmark Replacement Date,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Replacement will replace such Benchmark for all purposes hereunder and under any Loan Document in respect of such Benchmark setting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Benchmark settings without any amendment to, or further action or consent of any other party to, this Agreement or any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(y) if a Benchmark Replacement is determined in accordance with </w:t>
      </w:r>
      <w:r>
        <w:rPr>
          <w:rFonts w:ascii="Times New Roman" w:cs="Times New Roman" w:eastAsia="Times New Roman" w:hAnsi="Times New Roman"/>
          <w:sz w:val="18"/>
          <w:szCs w:val="18"/>
          <w:u w:val="single" w:color="auto"/>
          <w:color w:val="auto"/>
        </w:rPr>
        <w:t>clause (2) </w:t>
      </w:r>
      <w:r>
        <w:rPr>
          <w:rFonts w:ascii="Times New Roman" w:cs="Times New Roman" w:eastAsia="Times New Roman" w:hAnsi="Times New Roman"/>
          <w:sz w:val="18"/>
          <w:szCs w:val="18"/>
          <w:color w:val="auto"/>
        </w:rPr>
        <w:t>of the definition of “Benchmark Replacement” for such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Date, such Benchmark Replacement will replace such Benchmark for all purposes hereunder and under any Loan Document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setting at or after 5:00 p.m. (New York City time) on the fifth (5th) Business Day after the date notice of such Benchmark Replacement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to the Lenders without any amendment to, or further action or consent of any other party to, this Agreement or any other Loan Document so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Administrative Agent has not received, by such time, written notice of objection to such Benchmark Replacement from Lenders comprising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Notwithstanding anything to the contrary herein or in any other Loan Document,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by or consent of any other party to this Agreement or any other Loan Document.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Administrative Agent will promptly notify the Borrower and the Lenders of (i) any occurrence of a Benchmark Transition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(ii) the implementation of any Benchmark Replacement, (iii) the effectiveness of any Benchmark Replacement Conforming Changes, (iv)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removal or reinstatement of any tenor of a Benchmark pursuant to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below and (v) the commencement or conclusion of any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Unavailability Period. Any determination, decision or election that may be made by the Administrative Agent or, if applicable, any Lender (or group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Lenders)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including any determination with respect to a tenor, rate or adjustment or of the occurrence or non-occurrence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circumstance or date and any decision to take or refrain from taking any action or any selection, will be conclusive and binding absent manifest 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be made in its or their sole discretion and without consent from any other party to this Agreement or any other Loan Document, except,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case, as expressly required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Notwithstanding anything to the contrary herein or in any other Loan Document, at any time (including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implementation of a Benchmark Replacement), (i) if the then-current Benchmark is a term rate (including the Term SOFR Rate) and either (A) any tenor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Benchmark is not displayed on a screen or other information service that publishes such rate from time to time as selected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 its reasonable discretion or (B) the regulatory supervisor for the administrator of such Benchmark has provided a public statement or publication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information announcing that any tenor for such Benchmark is or will be no longer representative, then the Administrative Agent may modify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“Interest Period” for any Benchmark settings at or after such time to remove such unavailable or non-representative tenor and (ii) if a tenor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that was removed pursuant to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above either (A) is subsequently displayed on a screen or information service for a Benchmark (including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Replacement) or (B) is not, or is no longer, subject to an announcement that it is or will no longer be representative for a Benchmark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Benchmark Replacement), then the Administrative Agent may modify the definition of “Interest Period” for all Benchmark settings at or after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reinstate such previously removed tenor.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Upon the Borrower’s receipt of notice of the commencement of a Benchmark Unavailability Period, the Borrower may revoke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for a Term Benchmark Borrowing or RFR Borrowing and any conversion to or continuation of Term Benchmark Loans to be made, converted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during any Benchmark Unavailability Period and, failing that, the Borrower will be deemed to have converted any such request into a request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Borrowing of or conversion to (i) with respect to any Term Benchmark Borrowing, an RFR Borrowing so long as Daily Simple SOFR is not the subject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Benchmark Transition Event or (ii) an ABR Borrowing if Daily Simple SOFR is the subject of a Benchmark Transition Event. During any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Unavailability Period or at any time that a tenor for the then-current Benchmark is not an Available Tenor, the component of ABR based upon the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Benchmark or such tenor for such Benchmark, as applicable, will not be used in any determination of ABR. Furthermore, if any Term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or RFR Loan is outstanding on the date of the Borrower’s receipt of notice of the commencement of a Benchmark Unavailability Period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Relevant Rate applicable to such Term Benchmark Loan or RFR Loan, then until such time as a Benchmark Replacement is implemented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(1) any Term Benchmark Loan shall on the last day of the Interest Period applicable to such Loan, be converted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to, and shall constitute, (x) an RFR Borrowing so long as Daily Simple SOFR is not the subject of a Benchmark Transition Event or (y) an ABR Loan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Daily Simple SOFR is the subject of a Benchmark Transition Event, on such day and (2) any RFR Loan shall on and from such day be converted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to, and shall constitute an ABR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impose, modify or deem applicable any reserve, special deposit, liquidity or similar requirement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compulsory loan requirement, insurance charge or other assessment) against assets of, deposits with or for the account of, or credit extended by, any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(ii)           impose on any Lender or any Issuing Bank or the applicable offshore interbank market any other condition, cost or expense (other than Taxes) affecting this Agreement or Loans made by such Lender or any Letter of Credit or participation therein; or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(iii)          subject any Recipient to any Taxes (other than (A) Indemnified Taxes, (B) Taxes described in </w:t>
      </w:r>
      <w:r>
        <w:rPr>
          <w:rFonts w:ascii="Times New Roman" w:cs="Times New Roman" w:eastAsia="Times New Roman" w:hAnsi="Times New Roman"/>
          <w:sz w:val="17"/>
          <w:szCs w:val="17"/>
          <w:u w:val="single" w:color="auto"/>
          <w:color w:val="auto"/>
        </w:rPr>
        <w:t>clauses (b) </w:t>
      </w:r>
      <w:r>
        <w:rPr>
          <w:rFonts w:ascii="Times New Roman" w:cs="Times New Roman" w:eastAsia="Times New Roman" w:hAnsi="Times New Roman"/>
          <w:sz w:val="17"/>
          <w:szCs w:val="17"/>
          <w:color w:val="auto"/>
        </w:rPr>
        <w:t xml:space="preserve">through </w:t>
      </w:r>
      <w:r>
        <w:rPr>
          <w:rFonts w:ascii="Times New Roman" w:cs="Times New Roman" w:eastAsia="Times New Roman" w:hAnsi="Times New Roman"/>
          <w:sz w:val="17"/>
          <w:szCs w:val="17"/>
          <w:u w:val="single" w:color="auto"/>
          <w:color w:val="auto"/>
        </w:rPr>
        <w:t>(d) </w:t>
      </w:r>
      <w:r>
        <w:rPr>
          <w:rFonts w:ascii="Times New Roman" w:cs="Times New Roman" w:eastAsia="Times New Roman" w:hAnsi="Times New Roman"/>
          <w:sz w:val="17"/>
          <w:szCs w:val="17"/>
          <w:color w:val="auto"/>
        </w:rPr>
        <w:t>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“Excluded Taxes” and (C) Connection Income Taxes) on its loans, loan principal, letters of credit, commitments, or other obligations,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reserves, other liabilities or capital attributable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Issuing Bank or such other Recipient of making,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converting into or maintaining any Loan or of maintaining its obligation to make any such Loan or to increase the cost to such Lender,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or such other Recipient of participating in, issuing or maintaining any Letter of Credit (or of maintaining its obligation to participate 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any Letter of Credit) or to reduce the amount of any sum received or receivable by such Lender, such Issuing Bank or such other Recipient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of principal, interest or otherwise, then the Borrower will pay to such Lender, such Issuing Bank or such other Recipient, as the case may be,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amount or amounts as will compensate such Lender, such Issuing Bank or such other Recipient, as the case may be, for such additional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or reduction suffered.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  </w:t>
      </w:r>
    </w:p>
    <w:p>
      <w:pPr>
        <w:spacing w:after="0" w:line="21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A certificate of a Lender or an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paragraph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setting forth in reasonable detail the calculation of such amount or amounts, shall be delivered to the Borrower and shall be rebuttable presumptive evidence of such amount or amounts. Any Lender’s determination of any such amount or amounts shall be made in good faith (and not on an arbitrary or capricious basis) and substantially consistent with similarly situated customers of such Lender under agreements having provisions similar to </w:t>
      </w:r>
      <w:r>
        <w:rPr>
          <w:rFonts w:ascii="Times New Roman" w:cs="Times New Roman" w:eastAsia="Times New Roman" w:hAnsi="Times New Roman"/>
          <w:sz w:val="18"/>
          <w:szCs w:val="18"/>
          <w:u w:val="single" w:color="auto"/>
          <w:color w:val="auto"/>
        </w:rPr>
        <w:t>Section 2.13(a)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2.13(b)</w:t>
      </w:r>
      <w:r>
        <w:rPr>
          <w:rFonts w:ascii="Times New Roman" w:cs="Times New Roman" w:eastAsia="Times New Roman" w:hAnsi="Times New Roman"/>
          <w:sz w:val="18"/>
          <w:szCs w:val="18"/>
          <w:color w:val="auto"/>
        </w:rPr>
        <w:t>, as applicable, after consideration of such factors as such Lender then reasonably determines to be relevant. The Borrower shall pay such Lender or such Issuing Bank, as the case may be, the amount shown as due on any such certificate within 15 days after receipt thereof.  </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270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270-day period referred to above shall be extended to include the period of retroactive effect thereof.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Break Funding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With respect to Term Benchmark Loans, in the event of (i) the payment of any principal of any Term Benchmark Loan other than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last day of an Interest Period applicable thereto (including as a result of an Event of Default or as a result of any prepayment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2.09</w:t>
      </w:r>
      <w:r>
        <w:rPr>
          <w:rFonts w:ascii="Times New Roman" w:cs="Times New Roman" w:eastAsia="Times New Roman" w:hAnsi="Times New Roman"/>
          <w:sz w:val="17"/>
          <w:szCs w:val="17"/>
          <w:color w:val="auto"/>
        </w:rPr>
        <w:t>), (ii) the conversion of any Term Benchmark Loan other than on the last day of the Interest Period applicable thereto, (iii) the failure to borrow,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 continue or prepay any Term Benchmark Loan on the date specified in any notice delivered pursuant hereto (regardless of whether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may be revoked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is revoked in accordance therewith), (iv) the assignment of any Term Benchmark Loan other than on the last day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(v) the effectiveness of any Incremental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on the last day of the Interest Period applicable to outstanding Term Benchmark Loans, then (unless waived in connection therewith),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event, the Borrower shall, after receipt of the certificate described in </w:t>
      </w:r>
      <w:r>
        <w:rPr>
          <w:rFonts w:ascii="Times New Roman" w:cs="Times New Roman" w:eastAsia="Times New Roman" w:hAnsi="Times New Roman"/>
          <w:sz w:val="18"/>
          <w:szCs w:val="18"/>
          <w:u w:val="single" w:color="auto"/>
          <w:color w:val="auto"/>
        </w:rPr>
        <w:t>Section 2.14(c) </w:t>
      </w:r>
      <w:r>
        <w:rPr>
          <w:rFonts w:ascii="Times New Roman" w:cs="Times New Roman" w:eastAsia="Times New Roman" w:hAnsi="Times New Roman"/>
          <w:sz w:val="18"/>
          <w:szCs w:val="18"/>
          <w:color w:val="auto"/>
        </w:rPr>
        <w:t>by any Lender affected by any such event, compensate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for the loss, cost and expense attributable to such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With respect to RFR Loans, in the event of (i) the payment of any principal of any RFR Loan other than on the Interest Payment Date applicable thereto (including as a result of an Event of Default or as a result of any prepayment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is revoked in accordance therewith), (iii) the assignment of any RFR Loan other than on the Interest Payment Date applicable thereto as a result of a request by the Borrower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(iv) the effectiveness of any Incremental Increase other than on the Interest Payment Date applicable to outstanding RFR Loans, then, in any such event, the Borrower shall, after receipt of the certificate described in </w:t>
      </w:r>
      <w:r>
        <w:rPr>
          <w:rFonts w:ascii="Times New Roman" w:cs="Times New Roman" w:eastAsia="Times New Roman" w:hAnsi="Times New Roman"/>
          <w:sz w:val="18"/>
          <w:szCs w:val="18"/>
          <w:u w:val="single" w:color="auto"/>
          <w:color w:val="auto"/>
        </w:rPr>
        <w:t>Section 2.14(c) </w:t>
      </w:r>
      <w:r>
        <w:rPr>
          <w:rFonts w:ascii="Times New Roman" w:cs="Times New Roman" w:eastAsia="Times New Roman" w:hAnsi="Times New Roman"/>
          <w:sz w:val="18"/>
          <w:szCs w:val="18"/>
          <w:color w:val="auto"/>
        </w:rPr>
        <w:t>by any Lender affected by any such event, compensate each Lender for the loss, cost and expense attributable to such event.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If any Lender elects to request compensation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such Lender shall deliver to the Borrower a certificate setting forth the amount of such compensation and the basis for such compensation (such certificate to be conclusive absent manifest error). The Borrower shall pay such Lender the amount shown as due on any such certificate within 15 days after receipt of such demand.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Notwithstanding the foregoing,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will not apply to losses, costs or expenses resulting from Taxes, as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govern.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Free of Taxes</w:t>
      </w:r>
      <w:r>
        <w:rPr>
          <w:rFonts w:ascii="Times New Roman" w:cs="Times New Roman" w:eastAsia="Times New Roman" w:hAnsi="Times New Roman"/>
          <w:sz w:val="18"/>
          <w:szCs w:val="18"/>
          <w:color w:val="auto"/>
        </w:rPr>
        <w:t xml:space="preserve">. Any and all payments by or on account of any obligation of any Loan Party under any Loan Document shall be made without deduction or withholding for any Taxes, except as required by applicable Requirements of Law. If any applicable Requirements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Requirements of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  </w:t>
      </w:r>
    </w:p>
    <w:p>
      <w:pPr>
        <w:spacing w:after="0" w:line="212"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Requirements of Law, or at the option of the Administrative Agent timely reimburse it for, Other Taxes.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Evidence of Payments</w:t>
      </w:r>
      <w:r>
        <w:rPr>
          <w:rFonts w:ascii="Times New Roman" w:cs="Times New Roman" w:eastAsia="Times New Roman" w:hAnsi="Times New Roman"/>
          <w:sz w:val="17"/>
          <w:szCs w:val="17"/>
          <w:color w:val="auto"/>
        </w:rPr>
        <w:t>. As soon as practicable after any payment of Taxes by any Loan Party to a Governmental Authority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evidencing such payment, a copy of the return reporting such payment or other evidence of such payment reasonably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 by the Loan Parties</w:t>
      </w:r>
      <w:r>
        <w:rPr>
          <w:rFonts w:ascii="Times New Roman" w:cs="Times New Roman" w:eastAsia="Times New Roman" w:hAnsi="Times New Roman"/>
          <w:sz w:val="18"/>
          <w:szCs w:val="18"/>
          <w:color w:val="auto"/>
        </w:rPr>
        <w:t xml:space="preserve">. The Loan Parties shall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Indemnification by the Lenders</w:t>
      </w:r>
      <w:r>
        <w:rPr>
          <w:rFonts w:ascii="Times New Roman" w:cs="Times New Roman" w:eastAsia="Times New Roman" w:hAnsi="Times New Roman"/>
          <w:sz w:val="18"/>
          <w:szCs w:val="18"/>
          <w:color w:val="auto"/>
        </w:rPr>
        <w:t>. Each Lender shall severally indemnify the Administrative Agent, within 10 days after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 for (i) any Indemnified Taxes attributable to such Lender (but only to the extent that any Loan Party has not already indemnified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such Indemnified Taxes and without limiting the obligation of the Loan Parties to do so), (ii) any Taxes attributable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Lender’s failure to comply with the provisions of </w:t>
      </w:r>
      <w:r>
        <w:rPr>
          <w:rFonts w:ascii="Times New Roman" w:cs="Times New Roman" w:eastAsia="Times New Roman" w:hAnsi="Times New Roman"/>
          <w:sz w:val="18"/>
          <w:szCs w:val="18"/>
          <w:u w:val="single" w:color="auto"/>
          <w:color w:val="auto"/>
        </w:rPr>
        <w:t>Section 9.04(c) </w:t>
      </w:r>
      <w:r>
        <w:rPr>
          <w:rFonts w:ascii="Times New Roman" w:cs="Times New Roman" w:eastAsia="Times New Roman" w:hAnsi="Times New Roman"/>
          <w:sz w:val="18"/>
          <w:szCs w:val="18"/>
          <w:color w:val="auto"/>
        </w:rPr>
        <w:t>relating to the maintenance of a Participant Register and (iii) any Excluded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such Lender, in each case, that are payable or paid by the Administrative Agent in connection with any Loan Document, and any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arising therefrom or with respect thereto, whether or not such Taxes were correctly or legally imposed or asserted by the relevant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A certificate as to the amount of such payment or liability delivered to any Lender by the Administrative Agent shall be conclusive absent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 Each Lender hereby authorizes the Administrative Agent to set off and apply any and all amounts at any time owing to such Lender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Loan Document or otherwise payable by the Administrative Agent to the Lender from any other source against any amount due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Status of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Sections 2.15(f)(ii)(A)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2.15(f)(ii)(B)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2.15(f)(ii)(D) </w:t>
      </w:r>
      <w:r>
        <w:rPr>
          <w:rFonts w:ascii="Times New Roman" w:cs="Times New Roman" w:eastAsia="Times New Roman" w:hAnsi="Times New Roman"/>
          <w:sz w:val="18"/>
          <w:szCs w:val="18"/>
          <w:color w:val="auto"/>
        </w:rPr>
        <w:t>below) shall not be required if in the Lender’s reasonable judgment such completion, execution or submission would subject such Lender to any material unreimbursed cost or expense or would materially prejudice the legal or commercial position of such Lender.  </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the Borrower is a U.S.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2592"/>
        <w:spacing w:after="0" w:line="250" w:lineRule="auto"/>
        <w:rPr>
          <w:sz w:val="20"/>
          <w:szCs w:val="20"/>
          <w:color w:val="auto"/>
        </w:rPr>
      </w:pPr>
      <w:r>
        <w:rPr>
          <w:rFonts w:ascii="Times New Roman" w:cs="Times New Roman" w:eastAsia="Times New Roman" w:hAnsi="Times New Roman"/>
          <w:sz w:val="18"/>
          <w:szCs w:val="18"/>
          <w:color w:val="auto"/>
        </w:rPr>
        <w:t>(1)            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(2)            executed copies of IRS Form W-8ECI;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2592"/>
        <w:spacing w:after="0" w:line="250" w:lineRule="auto"/>
        <w:rPr>
          <w:sz w:val="20"/>
          <w:szCs w:val="20"/>
          <w:color w:val="auto"/>
        </w:rPr>
      </w:pPr>
      <w:r>
        <w:rPr>
          <w:rFonts w:ascii="Times New Roman" w:cs="Times New Roman" w:eastAsia="Times New Roman" w:hAnsi="Times New Roman"/>
          <w:sz w:val="18"/>
          <w:szCs w:val="18"/>
          <w:color w:val="auto"/>
        </w:rPr>
        <w:t xml:space="preserve">(3)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as applicable;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2592"/>
        <w:spacing w:after="0" w:line="250"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copies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B-4</w:t>
      </w:r>
      <w:r>
        <w:rPr>
          <w:rFonts w:ascii="Times New Roman" w:cs="Times New Roman" w:eastAsia="Times New Roman" w:hAnsi="Times New Roman"/>
          <w:sz w:val="18"/>
          <w:szCs w:val="18"/>
          <w:color w:val="auto"/>
        </w:rPr>
        <w:t xml:space="preserve"> on behalf of each such direct and indirect partner;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Treatment of Certain Refunds</w:t>
      </w:r>
      <w:r>
        <w:rPr>
          <w:rFonts w:ascii="Times New Roman" w:cs="Times New Roman" w:eastAsia="Times New Roman" w:hAnsi="Times New Roman"/>
          <w:sz w:val="17"/>
          <w:szCs w:val="17"/>
          <w:color w:val="auto"/>
        </w:rPr>
        <w:t>. If any party determines, in its sole discretion exercised in good faith, that it has received a refund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Taxes as to which it has been indemnified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Taxes giving rise to such refund), net of all out-of-pocket expenses (including Taxes) of such indemnified party and without interest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any interest paid by the relevant Governmental Authority with respect to such refund). Such indemnifying party, upon the request of such indemnified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shall repay to such indemnified party the amount paid over pursuant to this </w:t>
      </w:r>
      <w:r>
        <w:rPr>
          <w:rFonts w:ascii="Times New Roman" w:cs="Times New Roman" w:eastAsia="Times New Roman" w:hAnsi="Times New Roman"/>
          <w:sz w:val="18"/>
          <w:szCs w:val="18"/>
          <w:u w:val="single" w:color="auto"/>
          <w:color w:val="auto"/>
        </w:rPr>
        <w:t>paragraph (g) </w:t>
      </w:r>
      <w:r>
        <w:rPr>
          <w:rFonts w:ascii="Times New Roman" w:cs="Times New Roman" w:eastAsia="Times New Roman" w:hAnsi="Times New Roman"/>
          <w:sz w:val="18"/>
          <w:szCs w:val="18"/>
          <w:color w:val="auto"/>
        </w:rPr>
        <w:t>(plus any penalties, interest or other charges imposed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Governmental Authority) in the event that such indemnified party is required to repay such refund to such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in no event will the indemnified party be required to pay any amount to an indemnifying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pursuant to this </w:t>
      </w:r>
      <w:r>
        <w:rPr>
          <w:rFonts w:ascii="Times New Roman" w:cs="Times New Roman" w:eastAsia="Times New Roman" w:hAnsi="Times New Roman"/>
          <w:sz w:val="18"/>
          <w:szCs w:val="18"/>
          <w:u w:val="single" w:color="auto"/>
          <w:color w:val="auto"/>
        </w:rPr>
        <w:t>paragraph (g) </w:t>
      </w:r>
      <w:r>
        <w:rPr>
          <w:rFonts w:ascii="Times New Roman" w:cs="Times New Roman" w:eastAsia="Times New Roman" w:hAnsi="Times New Roman"/>
          <w:sz w:val="18"/>
          <w:szCs w:val="18"/>
          <w:color w:val="auto"/>
        </w:rPr>
        <w:t>the payment of which would place the indemnified party in a less favorable net after-Tax position than the indemnified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would have been in if the Tax subject to indemnification and giving rise to such refund had not been deducted, withheld or otherwise imposed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payments or additional amounts with respect to such Tax had never been paid. This paragraph shall not be construed to require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party to make available its Tax returns (or any other information relating to its Taxes that it deems confidential) to the indemnifying party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Survival</w:t>
      </w:r>
      <w:r>
        <w:rPr>
          <w:rFonts w:ascii="Times New Roman" w:cs="Times New Roman" w:eastAsia="Times New Roman" w:hAnsi="Times New Roman"/>
          <w:sz w:val="17"/>
          <w:szCs w:val="17"/>
          <w:color w:val="auto"/>
        </w:rPr>
        <w:t xml:space="preserve">. Each party’s obligations under this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shall survive the resignation or replacement of the Administrative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any assignment of rights by, or the replacement of, a Lender, the termination of the Aggregate Commitments and the repayment, satisfaction or discharge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obligations under any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term “Lender” includes each Issuing Bank and the term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Law” includes FATCA.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Payments Generally; Allocations of Proceeds; Pro Rata Treatment; Sharing of Set-offs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Except as provided in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383 Madison Avenue, New York, New York, except payments to be made directly to any Issuing Bank or the Swingline Lender as expressly provided herein and except that payments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Any proceeds realized from the liquidation or other disposition of collateral or otherwise received by the Administrative Agent not constituting (A) a specific payment of principal, interest, fees or other sum payable under the Loan Documents (which shall be applied as specified by the Borrower) or (B) a mandatory prepayment (which shall be applied in accordance with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or after an Event of Default has occurred and is continuing and the Administrative Agent so elects or the Majority Lenders so direct, shall be applied as follows: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first</w:t>
      </w:r>
      <w:r>
        <w:rPr>
          <w:rFonts w:ascii="Times New Roman" w:cs="Times New Roman" w:eastAsia="Times New Roman" w:hAnsi="Times New Roman"/>
          <w:sz w:val="18"/>
          <w:szCs w:val="18"/>
          <w:color w:val="auto"/>
        </w:rPr>
        <w:t>, pro rata to pay that portion of the Obligations constituting fees, indemnities, expense reimbursements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payable to the Administrative Agent in its capacity as such, the Swingline Lender in its capacity as such and each Issuing Bank in its capacity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second</w:t>
      </w:r>
      <w:r>
        <w:rPr>
          <w:rFonts w:ascii="Times New Roman" w:cs="Times New Roman" w:eastAsia="Times New Roman" w:hAnsi="Times New Roman"/>
          <w:sz w:val="18"/>
          <w:szCs w:val="18"/>
          <w:color w:val="auto"/>
        </w:rPr>
        <w:t>, pro rata to pay that portion of the Obligations constituting fees, indemnities, expense reimbursements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payable (other than principal and interest) to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third</w:t>
      </w:r>
      <w:r>
        <w:rPr>
          <w:rFonts w:ascii="Times New Roman" w:cs="Times New Roman" w:eastAsia="Times New Roman" w:hAnsi="Times New Roman"/>
          <w:sz w:val="18"/>
          <w:szCs w:val="18"/>
          <w:color w:val="auto"/>
        </w:rPr>
        <w:t>, pro rata to pay accrued interest on the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fourth</w:t>
      </w:r>
      <w:r>
        <w:rPr>
          <w:rFonts w:ascii="Times New Roman" w:cs="Times New Roman" w:eastAsia="Times New Roman" w:hAnsi="Times New Roman"/>
          <w:sz w:val="18"/>
          <w:szCs w:val="18"/>
          <w:color w:val="auto"/>
        </w:rPr>
        <w:t>, pro rata to the payment or prepayment of principal of the Loans and unreimbursed LC Disbursements;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fifth</w:t>
      </w:r>
      <w:r>
        <w:rPr>
          <w:rFonts w:ascii="Times New Roman" w:cs="Times New Roman" w:eastAsia="Times New Roman" w:hAnsi="Times New Roman"/>
          <w:sz w:val="18"/>
          <w:szCs w:val="18"/>
          <w:color w:val="auto"/>
        </w:rPr>
        <w:t>, to pay an amount to the Administrative Agent equal to 103% of the aggregate undrawn face amount of all outstanding Letters of Credit, to be held as cash collateral for such Obligations; and  </w:t>
      </w:r>
    </w:p>
    <w:p>
      <w:pPr>
        <w:spacing w:after="0" w:line="2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sixth</w:t>
      </w:r>
      <w:r>
        <w:rPr>
          <w:rFonts w:ascii="Times New Roman" w:cs="Times New Roman" w:eastAsia="Times New Roman" w:hAnsi="Times New Roman"/>
          <w:sz w:val="18"/>
          <w:szCs w:val="18"/>
          <w:color w:val="auto"/>
        </w:rPr>
        <w:t>, to the payment of any other Obligation due to the Administrative Agent or any Credit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Administrative Agent and the Lenders shall have the continuing and exclusive right to apply and reverse and reapply any and all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and payments to any portion of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(c)           The Borrower hereby irrevocably authorizes the Administrative Agent to charge any deposit account of the Borrower maintained with the Administrative Agent for each payment of principal, interest and fees as it becomes due hereunder.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If any Lender shall, by exercising any right of set-off or counterclaim or otherwise, obtain payment in respect of any principal of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any of its Loans or participations in LC Disbursements (if applicable) or Swingline Loans resulting in such Lender receiving payment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proportion of the aggregate amount of its Loans and participations in LC Disbursements (if applicable) and Swingline Loans and accrued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than the proportion received by any other Lender, then the Lender receiving such greater proportion shall purchase (for cash at face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participations in the Loans and participations in LC Disbursements (if applicable) and Swingline Loans of other Lenders to the extent necessary so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all such payments shall be shared by the Lenders ratably in accordance with the aggregate amount of principal of and accrued interest on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respective Loans and participations in LC Disbursements (if applicable)and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or any portion of the payment giving rise thereto is recovered, such participations shall be rescinded and the purchase price restored to the extent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without interest, and (ii) the provisions of this paragraph shall not be construed to apply to any payment made by the Borrower pursuant to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express terms of this Agreement or any payment obtained by a Lender as consideration for the assignment of or sale of a participation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of its Loans or participations in LC Disbursements to any assignee or participant, other than to the Borrower or any Subsidiary or Affiliate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which the provisions of this paragraph shall apply). The Borrower consents to the foregoing and agrees, to the extent it may effectively do so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Requirements of Law, that any Lender acquiring a participation pursuant to the foregoing arrangements may exercise against the Borrower rights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set-off and counterclaim with respect to such participation as fully as if such Lender were a direct creditor of the Borrower in the amount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(e)           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applicable Issuing Bank, as the case may be, the amount due. In such event, if the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NYFRB Rate.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(f)            If any Lender shall fail to make any payment required to be made by it pursuant to </w:t>
      </w:r>
      <w:r>
        <w:rPr>
          <w:rFonts w:ascii="Times New Roman" w:cs="Times New Roman" w:eastAsia="Times New Roman" w:hAnsi="Times New Roman"/>
          <w:sz w:val="17"/>
          <w:szCs w:val="17"/>
          <w:u w:val="single" w:color="auto"/>
          <w:color w:val="auto"/>
        </w:rPr>
        <w:t>Section 2.04(d)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2.05(b)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2.16(e)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2.20</w:t>
      </w:r>
      <w:r>
        <w:rPr>
          <w:rFonts w:ascii="Times New Roman" w:cs="Times New Roman" w:eastAsia="Times New Roman" w:hAnsi="Times New Roman"/>
          <w:sz w:val="17"/>
          <w:szCs w:val="17"/>
          <w:color w:val="auto"/>
        </w:rPr>
        <w:t xml:space="preserv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then the Administrative Agent may (but shall not be obligated to), in its sole discretion (notwithstanding any contrary provision hereof), (i)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amounts thereafter received by the Administrative Agent for the account of such Lender and for the benefit of the Administrative Agent, the Swingline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any Issuing Bank to satisfy such Lender’s obligations to it under such Section until all such unsatisfied obligations are fully paid and/or (ii)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amounts in a segregated account over which the Administrative Agent shall have exclusive control as cash collateral for, and application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future funding obligations of such Lender under any such Section (in the case of each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above, in any order as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its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or the Borrower is required to pay any Indemnified Taxes or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then such Lender shall use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to designate a different lending office for funding or booking its Loans hereunder or to assign its rights and obligations hereunder to another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 branches or affiliates, if, in the judgment of such Lender, such designation or assignment (i) would eliminate or reduce amounts payable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disadvantageous to such Lender. The Borrower hereby agrees to pay all reasonable costs and expenses incurred by any Lender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designation or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(b)           If (i) any Lender requests compensation under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(ii) the Borrower is required to pay any Indemnified Taxes or additional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(iii) any Lender becomes a 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(iv) any Lender is a Non-Consenting Lender or Non-Extending Lender or (v) the Person serving as the Administrative Agent has received a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notice of removal in its capacity as Administrative Agent from the Majority Lenders or the Borrower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then the Borrower may, at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expense and effort, upon notice to such Lender and the Administrative Agent, require such Lender to assign and delegate, without recourse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all its interests, rights (other than its existing rights to payments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and obligations under the Loan Documents to an assignee that shall assume such obligations (which assignee may be another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Lender accepts such assignment) and such Lender shall execute and deliver an Assignment and Assumption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of any such Lender to execute an Assignment and Assumption shall not render such assignment invalid and such assignment shall be recorded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(and if a Commitment is being assigned,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Issuing Bank and the Swingline Lender), which consent shall not unreasonably be withheld, conditioned or delayed, (ii) such Lender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payment of an amount equal to the outstanding principal of its Loans and participations in LC Disbursements and Swingline Loans,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thereon, accrued fees and all other amounts payable to it hereunder, from the assignee (to the extent of such outstanding principal and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fees) or the Borrower (in the case of all other amounts), (iii) in the case of any such assignment resulting from a claim for compensation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such assignment will result in a reduction in such compensation or payments, (iv)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of any such assignment resulting from a Lender being a Non-Consenting Lender, such assignment shall be to an assignee that is not also a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Consenting Lender with respect to the relevant amendment, waiver or consent that resulted in the assignor being designated a Non-Consenting Lender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in the case of any such assignment and delegation as a result of any Lender being a Non-Extending Lender, the assignee shall have consented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Extension Request and, from and after the date of the effectiveness of such assignment and delegation, shall for all purposes hereof be treated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Extending Lender. A Lender shall not be required to make any such assignment and delegation if, prior thereto, as a result of a waiver by such Lender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the circumstances entitling the Borrower to require such assignment and delegation cease to apply. An assignment and delegation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paragraph may be effected pursuant to an Assignment and Assumption executed by the Borrower, the Administrative Agent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assignee, and the Lender required to make such assignment and delegation need not be a party thereto (it being understood and agreed that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deemed to make the representations and warranties in such Assignment and Assumption if such Lender has not executed such Assignment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commitment fees shall cease to accrue on the unfunded portion of the Commitment of such Defaulting Lender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payment of principal, interest, fees or other amounts received by the Administrative Agent for the account of such 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 (whether voluntary or mandatory, at maturity, pursuant to </w:t>
      </w:r>
      <w:r>
        <w:rPr>
          <w:rFonts w:ascii="Times New Roman" w:cs="Times New Roman" w:eastAsia="Times New Roman" w:hAnsi="Times New Roman"/>
          <w:sz w:val="18"/>
          <w:szCs w:val="18"/>
          <w:u w:val="single" w:color="auto"/>
          <w:color w:val="auto"/>
        </w:rPr>
        <w:t>Section 2.16(a) </w:t>
      </w:r>
      <w:r>
        <w:rPr>
          <w:rFonts w:ascii="Times New Roman" w:cs="Times New Roman" w:eastAsia="Times New Roman" w:hAnsi="Times New Roman"/>
          <w:sz w:val="18"/>
          <w:szCs w:val="18"/>
          <w:color w:val="auto"/>
        </w:rPr>
        <w:t>or otherwise) or received by the Administrative Agent from a 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Lender pursuant to </w:t>
      </w:r>
      <w:r>
        <w:rPr>
          <w:rFonts w:ascii="Times New Roman" w:cs="Times New Roman" w:eastAsia="Times New Roman" w:hAnsi="Times New Roman"/>
          <w:sz w:val="17"/>
          <w:szCs w:val="17"/>
          <w:u w:val="single" w:color="auto"/>
          <w:color w:val="auto"/>
        </w:rPr>
        <w:t>Section 9.08</w:t>
      </w:r>
      <w:r>
        <w:rPr>
          <w:rFonts w:ascii="Times New Roman" w:cs="Times New Roman" w:eastAsia="Times New Roman" w:hAnsi="Times New Roman"/>
          <w:sz w:val="17"/>
          <w:szCs w:val="17"/>
          <w:color w:val="auto"/>
        </w:rPr>
        <w:t xml:space="preserve"> shall be applied at such time or times as may be determined by the Administrative Agent as follows: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to the payment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of any amounts owing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Defaulting Lender to any Issuing Bank 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cash collateralize LC Exposure with respect to such 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 in accordance with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as the Borrower may request (so long as no Default or Event of Default exists), to the funding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in respect of which such Defaulting Lender has failed to fund its portion thereof as required by this Agreement, as determined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(x) satisfy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Defaulting Lender’s potential future funding obligations with respect to Loans under this Agreement and (y) cash collateralize future LC Exposure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to such Defaulting Lender with respect to future Letters of Credit issued under this Agreement, in accordance with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of any amounts owing to the Lenders, the Issuing Banks or Swingline Lenders as a result of any judgment of a court of competent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 by any Lender, the Issuing Banks or Swingline Lenders against such Defaulting Lender as a result of such Defaulting Lender’s breach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so long as no Default or Event of Default exists, to the payment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owing to the Borrower as a result of any judgment of a court of competent jurisdiction obtained by the Borrower against such Defaulting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such 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(x) such payment is a payment of the principal amount of any Loans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Disbursements in respect of which such Defaulting Lender has not fully funded its appropriate share, and (y) such Loans were made or the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Loans of, and LC Disbursements owed to,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or 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Disbursements owed to, such Defaulting Lender until such time as all Loans and funded and unfunded participations in the Borrower’s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corresponding to such Defaulting Lender’s LC Exposure and Swingline Loans are held by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without giving effect to </w:t>
      </w:r>
      <w:r>
        <w:rPr>
          <w:rFonts w:ascii="Times New Roman" w:cs="Times New Roman" w:eastAsia="Times New Roman" w:hAnsi="Times New Roman"/>
          <w:sz w:val="18"/>
          <w:szCs w:val="18"/>
          <w:u w:val="single" w:color="auto"/>
          <w:color w:val="auto"/>
        </w:rPr>
        <w:t>clause (d) </w:t>
      </w:r>
      <w:r>
        <w:rPr>
          <w:rFonts w:ascii="Times New Roman" w:cs="Times New Roman" w:eastAsia="Times New Roman" w:hAnsi="Times New Roman"/>
          <w:sz w:val="18"/>
          <w:szCs w:val="18"/>
          <w:color w:val="auto"/>
        </w:rPr>
        <w:t>below. Any payments, prepayments or other amounts paid or payable to a Defaulting Lender that are applied (or held)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amounts owed by a Defaulting Lender or to post cash collateral pursuant to this Section shall be deemed paid to and redirected by such 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and each Lender irrevocably consents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Commitment and Credit Exposure of such Defaulting Lender shall not be included in determining whether the Majority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shall not apply to the vote of a Defaulting Lender in the case of an amendment, waiver or other modification requiring the consent of such Lender or each Lender directly affected thereby;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if any Swingline Exposure or LC Exposure exists at the time such Lender becomes a Defaulting Lender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            all or any part of the Swingline Exposure or LC Exposure (other than (A) the portion of such Swingline Exposure referred to in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 xml:space="preserve">of the definition of such term and (B) any portion thereof with respect to which such Defaulting Lender shall have funded its participation as contemplated by </w:t>
      </w:r>
      <w:r>
        <w:rPr>
          <w:rFonts w:ascii="Times New Roman" w:cs="Times New Roman" w:eastAsia="Times New Roman" w:hAnsi="Times New Roman"/>
          <w:sz w:val="18"/>
          <w:szCs w:val="18"/>
          <w:u w:val="single" w:color="auto"/>
          <w:color w:val="auto"/>
        </w:rPr>
        <w:t>Section 2.04(d)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of such Defaulting Lender shall be reallocated (effective as of the date such Lender becomes a Defaulting Lender) among the non-Defaulting Lenders in accordance with their respective Applicable Percentages (for the purposes of such reallocation, such Defaulting Lender’s Commitment shall be disregarded in determining the non-Defaulting Lenders’ respective Applicable Percentages), but only to the extent that (X) the sum of all non-Defaulting Lenders’ Credit Exposures plus such Defaulting Lender’s LC Exposure does not exceed the total of all non-Defaulting Lenders’ Commitments, (Y) after giving effect to any such reallocation, no non-Defaulting Lender’s Credit Exposure shall exceed such non-Defaulting Lender’s Commitment and (Z) no Default or Event of Default has occurred and is continuing at such time;  </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(ii)           if the reallocation described in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above cannot, or can only partially, be effected, the Borrower shall, within three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Business Days following written notice by the Administrative Agent (x)</w:t>
      </w:r>
      <w:r>
        <w:rPr>
          <w:rFonts w:ascii="Times New Roman" w:cs="Times New Roman" w:eastAsia="Times New Roman" w:hAnsi="Times New Roman"/>
          <w:sz w:val="18"/>
          <w:szCs w:val="18"/>
          <w:u w:val="single" w:color="auto"/>
          <w:color w:val="auto"/>
        </w:rPr>
        <w:t> first</w:t>
      </w:r>
      <w:r>
        <w:rPr>
          <w:rFonts w:ascii="Times New Roman" w:cs="Times New Roman" w:eastAsia="Times New Roman" w:hAnsi="Times New Roman"/>
          <w:sz w:val="18"/>
          <w:szCs w:val="18"/>
          <w:color w:val="auto"/>
        </w:rPr>
        <w:t>, prepay such Swingline Exposure and (y)</w:t>
      </w:r>
      <w:r>
        <w:rPr>
          <w:rFonts w:ascii="Times New Roman" w:cs="Times New Roman" w:eastAsia="Times New Roman" w:hAnsi="Times New Roman"/>
          <w:sz w:val="18"/>
          <w:szCs w:val="18"/>
          <w:u w:val="single" w:color="auto"/>
          <w:color w:val="auto"/>
        </w:rPr>
        <w:t> second</w:t>
      </w:r>
      <w:r>
        <w:rPr>
          <w:rFonts w:ascii="Times New Roman" w:cs="Times New Roman" w:eastAsia="Times New Roman" w:hAnsi="Times New Roman"/>
          <w:sz w:val="18"/>
          <w:szCs w:val="18"/>
          <w:color w:val="auto"/>
        </w:rPr>
        <w:t>, cash collateralize,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the applicable Issuing Banks, the Borrower’s obligations corresponding to such Defaulting Lender’s LC Exposure (after giving effect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partial reallocation pursuant to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above) in accordance with the procedures set forth in </w:t>
      </w:r>
      <w:r>
        <w:rPr>
          <w:rFonts w:ascii="Times New Roman" w:cs="Times New Roman" w:eastAsia="Times New Roman" w:hAnsi="Times New Roman"/>
          <w:sz w:val="18"/>
          <w:szCs w:val="18"/>
          <w:u w:val="single" w:color="auto"/>
          <w:color w:val="auto"/>
        </w:rPr>
        <w:t>Section 2.04(j) </w:t>
      </w:r>
      <w:r>
        <w:rPr>
          <w:rFonts w:ascii="Times New Roman" w:cs="Times New Roman" w:eastAsia="Times New Roman" w:hAnsi="Times New Roman"/>
          <w:sz w:val="18"/>
          <w:szCs w:val="18"/>
          <w:color w:val="auto"/>
        </w:rPr>
        <w:t>for so long as such Defaulting Lender’s 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Exposure is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(iii)           if the Borrower cash collateralizes any portion of such Defaulting Lender’s LC Exposure pursuant to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 xml:space="preserve">above, the Borrower shall not be required to pay any participation fees to such Defaulting Lender pursuant to </w:t>
      </w:r>
      <w:r>
        <w:rPr>
          <w:rFonts w:ascii="Times New Roman" w:cs="Times New Roman" w:eastAsia="Times New Roman" w:hAnsi="Times New Roman"/>
          <w:sz w:val="18"/>
          <w:szCs w:val="18"/>
          <w:u w:val="single" w:color="auto"/>
          <w:color w:val="auto"/>
        </w:rPr>
        <w:t>Section 2.10(b) </w:t>
      </w:r>
      <w:r>
        <w:rPr>
          <w:rFonts w:ascii="Times New Roman" w:cs="Times New Roman" w:eastAsia="Times New Roman" w:hAnsi="Times New Roman"/>
          <w:sz w:val="18"/>
          <w:szCs w:val="18"/>
          <w:color w:val="auto"/>
        </w:rPr>
        <w:t>with respect to such Defaulting Lender’s LC Exposure during the period such Defaulting Lender’s LC Exposure is cash collateralized;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(iv)          if any portion of the LC Exposure of the non-Defaulting Lenders is reallocated pursuant to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above, then the fees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payable to the Lenders pursuant to </w:t>
      </w:r>
      <w:r>
        <w:rPr>
          <w:rFonts w:ascii="Times New Roman" w:cs="Times New Roman" w:eastAsia="Times New Roman" w:hAnsi="Times New Roman"/>
          <w:sz w:val="18"/>
          <w:szCs w:val="18"/>
          <w:u w:val="single" w:color="auto"/>
          <w:color w:val="auto"/>
        </w:rPr>
        <w:t>Section 2.10(a)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2.10(b) </w:t>
      </w:r>
      <w:r>
        <w:rPr>
          <w:rFonts w:ascii="Times New Roman" w:cs="Times New Roman" w:eastAsia="Times New Roman" w:hAnsi="Times New Roman"/>
          <w:sz w:val="18"/>
          <w:szCs w:val="18"/>
          <w:color w:val="auto"/>
        </w:rPr>
        <w:t>shall be adjusted in accordance with such non-Defaulting Lenders’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after giving effect to such reallocation;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if all or any portion of such Defaulting Lender’s LC Exposure is neither reallocated nor cash collateralized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above, then, without prejudice to any rights or remedies of any Issuing Bank or any other Lender hereunder, all participation fees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2.10(b) </w:t>
      </w:r>
      <w:r>
        <w:rPr>
          <w:rFonts w:ascii="Times New Roman" w:cs="Times New Roman" w:eastAsia="Times New Roman" w:hAnsi="Times New Roman"/>
          <w:sz w:val="18"/>
          <w:szCs w:val="18"/>
          <w:color w:val="auto"/>
        </w:rPr>
        <w:t>with respect to such Defaulting Lender’s LC Exposure shall be payable to the applicable Issuing Banks, ratably based on the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LC Exposure attributable to Letters of Credit issued by each such Issuing Bank, until and to the extent that such LC Exposure is reallocated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cash collateralized pursuant to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above;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so long as such Lender is a Defaulting Lender, the Swingline Lender shall not be required to fund any Swingline Loan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shall be required to issue, amend, extend or increase any Letter of Credit, unless it is satisfied that the related exposure and the 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then outstanding LC Exposure will be 100% covered by the Commitments of the non-Defaulting Lenders and/or cash collateral will be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the Borrower in accordance with </w:t>
      </w:r>
      <w:r>
        <w:rPr>
          <w:rFonts w:ascii="Times New Roman" w:cs="Times New Roman" w:eastAsia="Times New Roman" w:hAnsi="Times New Roman"/>
          <w:sz w:val="18"/>
          <w:szCs w:val="18"/>
          <w:u w:val="single" w:color="auto"/>
          <w:color w:val="auto"/>
        </w:rPr>
        <w:t>Section 2.18(d)</w:t>
      </w:r>
      <w:r>
        <w:rPr>
          <w:rFonts w:ascii="Times New Roman" w:cs="Times New Roman" w:eastAsia="Times New Roman" w:hAnsi="Times New Roman"/>
          <w:sz w:val="18"/>
          <w:szCs w:val="18"/>
          <w:color w:val="auto"/>
        </w:rPr>
        <w:t>, and Swingline Exposure related to any such newly made Swingline Loan and participating interests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2.18(d)(i) </w:t>
      </w:r>
      <w:r>
        <w:rPr>
          <w:rFonts w:ascii="Times New Roman" w:cs="Times New Roman" w:eastAsia="Times New Roman" w:hAnsi="Times New Roman"/>
          <w:sz w:val="18"/>
          <w:szCs w:val="18"/>
          <w:color w:val="auto"/>
        </w:rPr>
        <w:t>(and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shall not participate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(i) a Bankruptcy Event or a Bail-In Action with respect to a Lender Parent shall occur following the date hereof and for so long as such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continue or (ii) any Swingline Lender or Issuing Bank has a good faith belief that any Lender has defaulted in fulfilling its obligations under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other agreements in which such Lender commits to extend credit, the Swingline Lender shall not be required to fund any Swingline Loan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shall be required to issue, amend or increase any Letter of Credit, unless the Swingline Lender or such Issuing Bank shall have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with the Borrower or such Lender, satisfactory to the Swingline Lender or Issuing Bank, as the case may be, to defease any risk to it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such Lender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 the Administrative Agent, the Borrower, the Swingline Lender and each Issuing Bank agree in writing that a Defaulting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adequately remedied all matters that caused such Lender to be a Defaulting Lender, then the Swingline Exposure and LC Exposures of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readjusted to reflect the inclusion of such Lender’s Commitment, and on such date such Lender shall purchase at par such of the Loans of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(other than Swingline Loans) as the Administrative Agent shall determine may be necessary in order for such Lender to hold such Loans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its Applicable Percentage.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rights and remedies against, and with respect to, a Defaulting Lender under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are in addition to, and cumulative and not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of, all other rights and remedies that the Administrative Agent and each Lender, each Issuing Bank, the Borrower or any other Loan Party may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have against, or with respect to, such Defaulting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  Increase in Aggregate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Subject to the terms and conditions set forth herein, the Borrower may, from time to time, cause an increase in the Aggregate Commitments (any such increase, an “</w:t>
      </w:r>
      <w:r>
        <w:rPr>
          <w:rFonts w:ascii="Times New Roman" w:cs="Times New Roman" w:eastAsia="Times New Roman" w:hAnsi="Times New Roman"/>
          <w:sz w:val="18"/>
          <w:szCs w:val="18"/>
          <w:u w:val="single" w:color="auto"/>
          <w:color w:val="auto"/>
        </w:rPr>
        <w:t>Incremental Increase</w:t>
      </w:r>
      <w:r>
        <w:rPr>
          <w:rFonts w:ascii="Times New Roman" w:cs="Times New Roman" w:eastAsia="Times New Roman" w:hAnsi="Times New Roman"/>
          <w:sz w:val="18"/>
          <w:szCs w:val="18"/>
          <w:color w:val="auto"/>
        </w:rPr>
        <w:t>”) by permitting one or more existing Lenders to increase their respective Commitments (each,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and/or by causing a Person that at such time is not a Lender to become a Lender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No Lender’s Commitment shall be increased without such Lender’s prior written consent (which consent may be given or withheld in such Lender’s sole and absolute discretion). The consent (not to be unreasonably withheld or delayed) of the Administrative Agent (in the case of an Additional Lender, but not an Increasing Lender), the Swingline Lender and each Issuing Bank shall be required for any Incremental Increase. Except as set forth in the preceding sentence, no consent of any Lender (other than the Lenders participating in the Incremental Increase) shall be required for any Incremental Increase. No Additional Lender or Increasing Lender may be an Ineligible Institution or an Industry Competitor.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Incremental Increase shall be subject to the 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            the Administrative Agent shall have been given prior written notice of such Incremental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such Incremental Increase shall be in an amount that is an integral multiple of $5,000,000 and not less than $25,000,000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Administrative Agent otherwise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after giving effect to such Incremental Increase, the Aggregate Commitments shall not exceed $4,500,000,000;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to the extent that there are any Term Benchmark Borrowings or RFR Borrowings outstanding, the effective date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Increase shall be, at the option of the Borrower, either (A) the last day of the Interest Period in respect of such Term Benchmark Borrowings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Interest Payment Date in respect of such RFR Borrowings, as applicable or (B) such earlier date selected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pay compensation to the extent and as required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the Borrower shall have paid to the Administrative Agent, for payment to any Increasing Lender or Additional Lender,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any fees payable in the amounts and at the times separately agreed upon among the Borrower, the Administrative Agent and such Lender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(vi)          such Incremental Increase shall be on the exact same terms and pursuant to the exact same documentation applicable to this Agreement (other than with respect to any arrangement, structuring, upfront or other fees or discounts payable in connection with such Incremental Increase)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Rate may be increased to be consistent with that for such Incremental Increase);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(vii)         on the proposed date of the effectiveness of such Incremental Increase, the conditions set forth in </w:t>
      </w:r>
      <w:r>
        <w:rPr>
          <w:rFonts w:ascii="Times New Roman" w:cs="Times New Roman" w:eastAsia="Times New Roman" w:hAnsi="Times New Roman"/>
          <w:sz w:val="17"/>
          <w:szCs w:val="17"/>
          <w:u w:val="single" w:color="auto"/>
          <w:color w:val="auto"/>
        </w:rPr>
        <w:t>paragraphs (a)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(b) </w:t>
      </w:r>
      <w:r>
        <w:rPr>
          <w:rFonts w:ascii="Times New Roman" w:cs="Times New Roman" w:eastAsia="Times New Roman" w:hAnsi="Times New Roman"/>
          <w:sz w:val="17"/>
          <w:szCs w:val="17"/>
          <w:color w:val="auto"/>
        </w:rPr>
        <w:t>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satisfied and the Administrative Agent shall have received a certificate to that effect dated such date and executed by an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on the behalf of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the Administrative Agent shall have received such documents and opinions consistent with those delivered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as to the organizational power and authority of the Borrower to borrow hereunder after giving effect to such Incremental Increase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may reasonably request;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(ix)          each Increasing Lender or Additional Lender shall execute and deliver to the Borrower and the Administrative Agent customary documentation (any such documentation, an “</w:t>
      </w:r>
      <w:r>
        <w:rPr>
          <w:rFonts w:ascii="Times New Roman" w:cs="Times New Roman" w:eastAsia="Times New Roman" w:hAnsi="Times New Roman"/>
          <w:sz w:val="18"/>
          <w:szCs w:val="18"/>
          <w:u w:val="single" w:color="auto"/>
          <w:color w:val="auto"/>
        </w:rPr>
        <w:t>Incremental Agreement</w:t>
      </w:r>
      <w:r>
        <w:rPr>
          <w:rFonts w:ascii="Times New Roman" w:cs="Times New Roman" w:eastAsia="Times New Roman" w:hAnsi="Times New Roman"/>
          <w:sz w:val="18"/>
          <w:szCs w:val="18"/>
          <w:color w:val="auto"/>
        </w:rPr>
        <w:t>”) implementing such Incremental Increase.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Upon receipt by the Administrative Agent of one or more executed Incremental Agreements increasing the Commitments of Increasing Lenders and/or adding Commitments from Additional Lenders as provided in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 the Aggregate Commitments shall be increased automatically on the effective date set forth in such Incremental Agreements by the aggregate amount indicated in such Incremental Agreements without further action by the Borrower, the Administrative Agent and the Issuing Banks or any Lender, (ii)</w:t>
      </w:r>
      <w:r>
        <w:rPr>
          <w:rFonts w:ascii="Times New Roman" w:cs="Times New Roman" w:eastAsia="Times New Roman" w:hAnsi="Times New Roman"/>
          <w:sz w:val="18"/>
          <w:szCs w:val="18"/>
          <w:u w:val="single" w:color="auto"/>
          <w:color w:val="auto"/>
        </w:rPr>
        <w:t> Schedule 2.01</w:t>
      </w:r>
      <w:r>
        <w:rPr>
          <w:rFonts w:ascii="Times New Roman" w:cs="Times New Roman" w:eastAsia="Times New Roman" w:hAnsi="Times New Roman"/>
          <w:sz w:val="18"/>
          <w:szCs w:val="18"/>
          <w:color w:val="auto"/>
        </w:rPr>
        <w:t xml:space="preserve"> shall be amended to add such Additional Lender’s Commitment or to reflect the increase in the Commitment of an Increasing Lender, and the Applicable Percentages of the Lenders shall be adjusted accordingly to reflect the Incremental Increase of each Additional Lender and/or each Increasing Lender, (iii) the Administrative Agent shall distribute to the Borrower, the Administrative Agent, each Issuing Bank, the Swingline Lender and each Lender the revised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which may be delivered or furnished by Approved Electronic Platform, (iv) any such Additional Lender shall be deemed to be a party in all respects to this Agreement and any other Loan Documents to which the Lenders are a party, and (v) upon the effective date set forth in such Incremental Agreement, any such Lender party to the Incremental Agreement shall purchase a pro rata portion of the outstanding Loans (including Swingline Loans and participations in the aggregate amount available to be drawn under any Letter of Credit) of each of the current Lenders such that each Lender (including any Additional Lender, if applicable) shall hold its respective Applicable Percentage of the outstanding Loans (and participation interests in amounts available to be drawn under any Letter of Credit) as reflected in the revised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required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Swingline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Subject to the terms and conditions set forth herein, from time to time during the Availability Period, the Swingline Lender agrees to make Swingline Loans to the Borrower in an aggregate principal amount at any time outstanding that will not result in (i) the aggregate principal amount of outstanding Swingline Loans made by the Swingline Lender exceeding the Swingline Commitment, (ii) the amount of the Swingline Lender’s Credit Exposure exceeding its Commitment or (iii) the Total Credit Exposure exceeding the Aggregate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request a Swingline Loan, the Borrower shall notify the Administrative Agent by electronic mail (or submit by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including an Approved Borrower Portal, if arrangements for such transmission have been approved by the Administrative Agent)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not later than 1:00 p.m., New York City time, on the day of a proposed Swingline Loan. Each such notice shall be irrevocable and shall specify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date (which shall be a Business Day), the deposit account of the Borrower to which funds shall be transferred by the Swingline Lender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requested Swingline Loan. The Administrative Agent will promptly advise the Swingline Lender of any such notice received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The Swingline Lender shall make the requested Swingline Loan available to the Borrower by means of a credit or wire transfer in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funds to the deposit account of the Borrower specified on the applicable notice (or, in the case of a Swingline Loan made to finance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reimbursement of an LC Disbursement as provided in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by remittance to the applicable Issuing Bank) by 4:00 p.m., New York City time,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requested date of such Swingline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10:00 a.m., New York City time, on a Business Day no later than 5:00 p.m. New York City time on such Business Day and if received after 10:00 a.m., New York City time, on a Business Day shall mean no later than 12:00 p.m. New York City time on the immediately succeeding Business Day), to pay to the Administrative Agent, for the account of the Swingline Lender,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  </w:t>
      </w:r>
    </w:p>
    <w:p>
      <w:pPr>
        <w:spacing w:after="0" w:line="224"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(d)           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the Swingline Lender under this Agreement with respect to Swingline Loans made by it prior to its replacement, but shall not be required to make additional Swingline Loans.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Subject to the appointment and acceptance of a successor Swingline Lender, the Swingline Lender may resign as Swingline Lender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upon thirty days’ prior written notice to the Administrative Agent, the Borrower and the Lenders, in which case, such Swingline Lender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replaced in accordance with </w:t>
      </w:r>
      <w:r>
        <w:rPr>
          <w:rFonts w:ascii="Times New Roman" w:cs="Times New Roman" w:eastAsia="Times New Roman" w:hAnsi="Times New Roman"/>
          <w:sz w:val="18"/>
          <w:szCs w:val="18"/>
          <w:u w:val="single" w:color="auto"/>
          <w:color w:val="auto"/>
        </w:rPr>
        <w:t>Section 2.20(d)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Extension of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Borrower may, upon prior written notice to the Administrative Agent (an “</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which shall promptly notify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Lenders, request a one-year extension of the Maturity Date applicable to the Commitments (the “</w:t>
      </w:r>
      <w:r>
        <w:rPr>
          <w:rFonts w:ascii="Times New Roman" w:cs="Times New Roman" w:eastAsia="Times New Roman" w:hAnsi="Times New Roman"/>
          <w:sz w:val="18"/>
          <w:szCs w:val="18"/>
          <w:u w:val="single" w:color="auto"/>
          <w:color w:val="auto"/>
        </w:rPr>
        <w:t>Existing Tranche</w:t>
      </w:r>
      <w:r>
        <w:rPr>
          <w:rFonts w:ascii="Times New Roman" w:cs="Times New Roman" w:eastAsia="Times New Roman" w:hAnsi="Times New Roman"/>
          <w:sz w:val="18"/>
          <w:szCs w:val="18"/>
          <w:color w:val="auto"/>
        </w:rPr>
        <w:t>” and the extended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the “</w:t>
      </w:r>
      <w:r>
        <w:rPr>
          <w:rFonts w:ascii="Times New Roman" w:cs="Times New Roman" w:eastAsia="Times New Roman" w:hAnsi="Times New Roman"/>
          <w:sz w:val="18"/>
          <w:szCs w:val="18"/>
          <w:u w:val="single" w:color="auto"/>
          <w:color w:val="auto"/>
        </w:rPr>
        <w:t>Extended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may not make an Extension Request more than two times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(ii) the Borrower may make an Extension Request no earlier than ninety (90) days and no later than thirty (30) days prior to each anniversary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Extension Request shall specify the date on which the Borrower proposes that the extension shall be effective, which shall be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reasonably satisfactory to the Administrative Agent. Within the time period specified in such Extension Request, each applicable Lender shall notify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whether it consents to such extension (which consent may be given or withheld in such Lender’s sole and absolute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Lender not responding within the above time period shall be deemed not to have consented to such extension (and such Lender shall be deemed,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such Extension Request, to be a Non-Extending Lender). The Administrative Agent shall promptly notify the Borrower and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of such Lenders’ responses. Subject to the following sentence, the Borrower shall be permitted to replace any Non-Extending Lender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an Extension Request pursuant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Notwithstanding anything herein, at least the Majority Lenders must consent to the Extended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(calculated excluding any Defaulting Lender and after giving effect to any replacement of Non-Extending Lenders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The maturity date applicable to any Commitments shall be extended only with respect to such Existing Tranche held by such Lenders that have consented thereto (the Lenders that so consent being the “</w:t>
      </w:r>
      <w:r>
        <w:rPr>
          <w:rFonts w:ascii="Times New Roman" w:cs="Times New Roman" w:eastAsia="Times New Roman" w:hAnsi="Times New Roman"/>
          <w:sz w:val="18"/>
          <w:szCs w:val="18"/>
          <w:u w:val="single" w:color="auto"/>
          <w:color w:val="auto"/>
        </w:rPr>
        <w:t>Extending Lenders</w:t>
      </w:r>
      <w:r>
        <w:rPr>
          <w:rFonts w:ascii="Times New Roman" w:cs="Times New Roman" w:eastAsia="Times New Roman" w:hAnsi="Times New Roman"/>
          <w:sz w:val="18"/>
          <w:szCs w:val="18"/>
          <w:color w:val="auto"/>
        </w:rPr>
        <w:t>” and the Lenders that declined being the “</w:t>
      </w:r>
      <w:r>
        <w:rPr>
          <w:rFonts w:ascii="Times New Roman" w:cs="Times New Roman" w:eastAsia="Times New Roman" w:hAnsi="Times New Roman"/>
          <w:sz w:val="18"/>
          <w:szCs w:val="18"/>
          <w:u w:val="single" w:color="auto"/>
          <w:color w:val="auto"/>
        </w:rPr>
        <w:t>Non-Extending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(it being understood and agreed that (i) except for the consents of Extending Lenders no other consents shall be required hereunder for such extensions, and (ii) the consent of any Extending Lender may be given or withheld in its sole and absolute discretion). If so extended by Extending Lenders constituting at least the Majority Lenders (calculated excluding any Defaulting Lender and after giving effect to any replacement of Non-Extending Lenders pursuant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the scheduled maturity date with respect to the Commitments held by the Extending Lenders shall be extended by one year, and such date shall become the maturity date of the applicable Commitments (such date, the “</w:t>
      </w:r>
      <w:r>
        <w:rPr>
          <w:rFonts w:ascii="Times New Roman" w:cs="Times New Roman" w:eastAsia="Times New Roman" w:hAnsi="Times New Roman"/>
          <w:sz w:val="18"/>
          <w:szCs w:val="18"/>
          <w:u w:val="single" w:color="auto"/>
          <w:color w:val="auto"/>
        </w:rPr>
        <w:t>Extended Maturity Date</w:t>
      </w:r>
      <w:r>
        <w:rPr>
          <w:rFonts w:ascii="Times New Roman" w:cs="Times New Roman" w:eastAsia="Times New Roman" w:hAnsi="Times New Roman"/>
          <w:sz w:val="18"/>
          <w:szCs w:val="18"/>
          <w:color w:val="auto"/>
        </w:rPr>
        <w:t>”). The Administrative Agent shall promptly confirm to the applicable Extending Lenders and Non-Extending Lenders such extension, specifying the effective date of such extension (the “</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and the Extended Maturity Date (after giving effect to such extension) applicable to the Extending Lenders.  </w:t>
      </w:r>
    </w:p>
    <w:p>
      <w:pPr>
        <w:spacing w:after="0" w:line="21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The proposed terms of the Extended Commitments to be established shall (i) be identical as offered to each Lender and (ii) be identical to the existing Commitments from which such Extended Commitments are to be amended, except that, the maturity date of the Extended Commitments shall be later than the maturity date of the existing Commitments.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            As conditions precedent to such extension, (i) the Borrower shall deliver or cause to be delivered a customary legal opinion with respect to corporate authorization for such extension, (ii) the representations and warranties of the Borrower set forth in this Agreement and of the Loan Parties set forth in the other Loan Documents shall be true and correct in all material respects (or, in the case of any such representations that are qualified as to materiality or Material Adverse effect in the text thereof, such representations and warranties shall be true and correct in all respects) as of the Extension Effective Date and (iii) no Default or Event of Default shall exist as of the Extension Effective Date.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If the Maturity Date has been extended, then on such applicable Maturity Date, each Extending Lender shall automatically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have purchased participations in each Letter of Credit and the related Total LC Exposure equal to such Extending Lender’s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thereof after giving effect to the departure of the Non-Extending Lenders and the elimination of their Commitments, but only to the extent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reallocation does not cause Credit Exposure of any Lender whose Commitment does not terminate on such Maturity Date to exceed such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Commitment. If the reallocation described in this </w:t>
      </w:r>
      <w:r>
        <w:rPr>
          <w:rFonts w:ascii="Times New Roman" w:cs="Times New Roman" w:eastAsia="Times New Roman" w:hAnsi="Times New Roman"/>
          <w:sz w:val="18"/>
          <w:szCs w:val="18"/>
          <w:u w:val="single" w:color="auto"/>
          <w:color w:val="auto"/>
        </w:rPr>
        <w:t>Section 2.21(f) </w:t>
      </w:r>
      <w:r>
        <w:rPr>
          <w:rFonts w:ascii="Times New Roman" w:cs="Times New Roman" w:eastAsia="Times New Roman" w:hAnsi="Times New Roman"/>
          <w:sz w:val="18"/>
          <w:szCs w:val="18"/>
          <w:color w:val="auto"/>
        </w:rPr>
        <w:t>cannot, or can only partially, be effected, due to an Extending Lender’s Credit Exposure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exceeding such Lender’s Commitment, the Borrower shall, without prejudice to any right or remedy available to the Administrative Agent, the Lenders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Issuing Bank hereunder or under applicable Requirements of Law, cash collateralize each Issuing Bank’s fronting letter of credit exposure in an amount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the portion of such Issuing Bank’s fronting exposure (plus all related fees and expenses with respect to such Letters of Credit then outstanding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remaining terms) that was attributable to each Non-Extending Lender whose Commitment terminates on such Maturity Date but was not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reallocated.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Powers</w:t>
      </w:r>
      <w:r>
        <w:rPr>
          <w:rFonts w:ascii="Times New Roman" w:cs="Times New Roman" w:eastAsia="Times New Roman" w:hAnsi="Times New Roman"/>
          <w:sz w:val="18"/>
          <w:szCs w:val="18"/>
          <w:color w:val="auto"/>
        </w:rPr>
        <w:t>. The Borrower, each Subsidiary Guarantor and each of the Significant Subsidiaries are duly organized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validly formed, validly existing and in good standing under the laws of the jurisdictions of their organization or formation and have all requisite authority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their respective businesses in each jurisdiction in which the failure to have such authority, individually or in the aggregate, would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 The Borrower, each Subsidiary Guarantor and each of the Significant Subsidiaries have full power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to carry on their business as now conducted.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Authorization; Execution; Enforceability</w:t>
      </w:r>
      <w:r>
        <w:rPr>
          <w:rFonts w:ascii="Times New Roman" w:cs="Times New Roman" w:eastAsia="Times New Roman" w:hAnsi="Times New Roman"/>
          <w:sz w:val="18"/>
          <w:szCs w:val="18"/>
          <w:color w:val="auto"/>
        </w:rPr>
        <w:t>. Each Loan Party has the power and authority and legal right to execute and deliver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 to which it is a party and to perform its obligations thereunder and (in the case of the Borrower) to obtain the Credit Extensions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and to consummate the Transactions, and all such actions have been duly authorized by proper organizational proceedings on the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Loan Party. Each Loan Document has been duly and validly executed and delivered by or on behalf of each Loan Party that is a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Loan Documents to which each Loan Party is a party constitute legal, valid and binding obligations of such Loan Party, enforceable against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Party in accordance with their terms, except as enforceability may be limited by bankruptcy, insolvency or similar laws affecting the enforcement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creditors’ rights and subject to general principles of equity, regardless of whether considered in a proceeding in equity or law, and obligations of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fair dealing.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Financial Condition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consolidated financial statements of the Borrower and its Subsidiaries as of December 31, 2024 (which were heretofore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the Administrative Agent and the Lenders) were prepared in accordance with GAAP in effect on the date such statements were prepared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fairly present in all material respects the financial position of the Borrower and its consolidated Subsidiaries at such dates and the consolidated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operations and their consolidated cash flows for the periods then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Since December 31, 2024, no material adverse effect on the business, Property, financial condition or results of operations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and its Subsidiaries taken as a whole has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xml:space="preserve">. Each Plan is in compliance with, and has been administered in compliance with, its terms, all applicable provisions of ERISA, the Code and any other applicable federal or state law, except where the failure to so comply would not (individually or in the aggregate) reasonably be expected to have a Material Adverse Effect, and no event or condition specified in </w:t>
      </w:r>
      <w:r>
        <w:rPr>
          <w:rFonts w:ascii="Times New Roman" w:cs="Times New Roman" w:eastAsia="Times New Roman" w:hAnsi="Times New Roman"/>
          <w:sz w:val="18"/>
          <w:szCs w:val="18"/>
          <w:u w:val="single" w:color="auto"/>
          <w:color w:val="auto"/>
        </w:rPr>
        <w:t>Section 5.01(e) </w:t>
      </w:r>
      <w:r>
        <w:rPr>
          <w:rFonts w:ascii="Times New Roman" w:cs="Times New Roman" w:eastAsia="Times New Roman" w:hAnsi="Times New Roman"/>
          <w:sz w:val="18"/>
          <w:szCs w:val="18"/>
          <w:color w:val="auto"/>
        </w:rPr>
        <w:t>exists, has occurred or is reasonably expected to occur which would reasonably be expected (individually or in the aggregate) to have a Material Adverse Effect.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Defaults</w:t>
      </w:r>
      <w:r>
        <w:rPr>
          <w:rFonts w:ascii="Times New Roman" w:cs="Times New Roman" w:eastAsia="Times New Roman" w:hAnsi="Times New Roman"/>
          <w:sz w:val="18"/>
          <w:szCs w:val="18"/>
          <w:color w:val="auto"/>
        </w:rPr>
        <w:t>. No Default or Event of Default has occurred and is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Accuracy of Information</w:t>
      </w:r>
      <w:r>
        <w:rPr>
          <w:rFonts w:ascii="Times New Roman" w:cs="Times New Roman" w:eastAsia="Times New Roman" w:hAnsi="Times New Roman"/>
          <w:sz w:val="18"/>
          <w:szCs w:val="18"/>
          <w:color w:val="auto"/>
        </w:rPr>
        <w:t>. (a) No written information, exhibit or report (other than projections, other forward-looking materials and information of a general economic or industry-specific nature) furnished by the Borrower or any Subsidiary to the Administrative Agent or any Lender in connection with the negotiation of this Agreement or delivered hereunder or under any other Loan Document, when taken as a whole, contains any material misstatement of fact or omits to state a material fact necessary to make the statements contained therein not materially misleading in light of the circumstances under which such statements are made and (b) all projections and other forward-looking materials and information of a general economic or industry-specific nature furnished by the Borrower or any Subsidiary to the Administrative Agent or any Lender in connection with the negotiation of this Agreement or delivered hereunder or under any other Loan Document, when taken as a whole, have been or will be prepared in good faith based upon reasonable assumptions at the time such projections and/or other forward-looking materials and/or information of a general economic or industry-specific nature were so furnished (it being recognized by the Credit Parties that such projections and/or other forward-looking materials and/or information of a general economic or industry-specific nature are not to be viewed as facts and are subject to significant uncertainties and contingencies many of which are beyond the Borrower’s control, that no assurance can be given that any particular financial projections and/or forward-looking results will be realized, that actual results may differ from projected results and that such differences may be material). As of the Effective Date, the information in the Beneficial Ownership Certifications delivered to the Administrative Agent or any Lender is true and correct in all material respects.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Margin Regulations</w:t>
      </w:r>
      <w:r>
        <w:rPr>
          <w:rFonts w:ascii="Times New Roman" w:cs="Times New Roman" w:eastAsia="Times New Roman" w:hAnsi="Times New Roman"/>
          <w:sz w:val="18"/>
          <w:szCs w:val="18"/>
          <w:color w:val="auto"/>
        </w:rPr>
        <w:t>. Neither the Borrower nor any Subsidiary is engaged principally, or as one of its important activities,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of extending credit for the purpose of purchasing or carrying Margin Stock. Margin Stock constitutes less than 25% of the consolidated assets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and its Subsidiaries which are subject to any limitation on sale or pledge or any other restriction hereunder. No part of the proceeds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will be used to purchase or carry any Margin Stock in violation of Regulation T, U or X or for any other purpose that entails a violation of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U or 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Each of the Borrower and its Subsidiaries has timely filed or caused to be filed all Tax returns and reports required to have been filed and has paid or caused to be paid all Taxes required to be have been paid by it, except (a) Taxes that are being contested in good faith by appropriate proceedings and for which the Borrower or such Subsidiary, as applicable, has set aside on its books adequate reserves or (b) to the extent that the failure to do so would not reasonably be expected to result in a Material Adverse Effect.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There are no Liens on any of the properties or assets of the Borrower or any Subsidiary except Permitted Liens.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easements, rights of way, licenses and other real property rights required for operation of the businesses of the Borrower and its Subsidiaries are owned free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clear of any Lien, other than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Except as set forth in the Borrower’s filings with the SEC prior to the Effective Date or as otherwise disclosed in writing prior to the Effective Date to the Administrative Agent for distribution to the Lenders, there are no actions, suits or proceedings pending or, to the Knowledge of Borrower, threatened in writing against Borrower, any of its Subsidiaries or against any of their respective properties or assets which would reasonably expected to have (individually or collectively) a Material Adverse Effect, or that involve any Loan Document or the Transactions.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3.11         </w:t>
      </w:r>
      <w:r>
        <w:rPr>
          <w:rFonts w:ascii="Times New Roman" w:cs="Times New Roman" w:eastAsia="Times New Roman" w:hAnsi="Times New Roman"/>
          <w:sz w:val="17"/>
          <w:szCs w:val="17"/>
          <w:u w:val="single" w:color="auto"/>
          <w:color w:val="auto"/>
        </w:rPr>
        <w:t>  No Conflict</w:t>
      </w:r>
      <w:r>
        <w:rPr>
          <w:rFonts w:ascii="Times New Roman" w:cs="Times New Roman" w:eastAsia="Times New Roman" w:hAnsi="Times New Roman"/>
          <w:sz w:val="17"/>
          <w:szCs w:val="17"/>
          <w:color w:val="auto"/>
        </w:rPr>
        <w:t>. Neither the execution, delivery and performance by each Loan Party of the Loan Documents to which it is a party, nor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provisions thereof nor the consummation of the Transactions will (a) breach or violate any applicable Requirement of Law except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breaches or violations that would not reasonably be expected to have a Material Adverse Effect, (b) conflict with or result in the breach or violation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terms, conditions or provisions of, or constitute a default under, or result in the creation or imposition of (or the obligation to create or impose)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upon any of its property or assets pursuant to the terms of (i) the Senior Notes, any Senior Notes Indenture or any other indenture,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evidencing or governing Material Indebtedness or (ii) any other indenture, agreement or other instrument to which the Borrower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is party or by which any property or asset of it or any of its Subsidiaries is bound or to which it is subject, except for conflicts, breaches,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or defaults that would not reasonably be expected to have a Material Adverse Effect or (c) violate the Organizational Documents of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color w:val="auto"/>
        </w:rPr>
        <w:t>. No authorization, consent, approval, license or exemption of, or filing or registration with, any Governmental Authority is necessary to have been made or obtained by any Loan Party for the valid execution, delivery and performance by such Loan Party of any Loan Document to which it is a party or the consummation of the Transactions, except (a) those that have been obtained and are in full force and effect and (b) such matters relating to performance as would ordinarily be done in the ordinary course of business after the Effective Date.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3.13         </w:t>
      </w:r>
      <w:r>
        <w:rPr>
          <w:rFonts w:ascii="Times New Roman" w:cs="Times New Roman" w:eastAsia="Times New Roman" w:hAnsi="Times New Roman"/>
          <w:sz w:val="17"/>
          <w:szCs w:val="17"/>
          <w:u w:val="single" w:color="auto"/>
          <w:color w:val="auto"/>
        </w:rPr>
        <w:t>  Investment Company Status</w:t>
      </w:r>
      <w:r>
        <w:rPr>
          <w:rFonts w:ascii="Times New Roman" w:cs="Times New Roman" w:eastAsia="Times New Roman" w:hAnsi="Times New Roman"/>
          <w:sz w:val="17"/>
          <w:szCs w:val="17"/>
          <w:color w:val="auto"/>
        </w:rPr>
        <w:t>. No Loan Party is an “investment company” or “controlled” by an “investment company”, within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the Investment Company 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Compliance with Laws and Orders</w:t>
      </w:r>
      <w:r>
        <w:rPr>
          <w:rFonts w:ascii="Times New Roman" w:cs="Times New Roman" w:eastAsia="Times New Roman" w:hAnsi="Times New Roman"/>
          <w:sz w:val="18"/>
          <w:szCs w:val="18"/>
          <w:color w:val="auto"/>
        </w:rPr>
        <w:t>. The Borrower and its Subsidiaries have all franchises, licenses and permits necessary for the conduct of their respective businesses, and are in compliance with all laws, rules, regulations, orders, writs, judgments, injunctions, decrees or awards to which they or their respective properties are subject, except to the extent that failure to have, maintain or comply with any of the foregoing, individually and in the aggregate, would not reasonably be expected to have a Material Adverse Effect.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Anti-Terrorism Laws</w:t>
      </w:r>
      <w:r>
        <w:rPr>
          <w:rFonts w:ascii="Times New Roman" w:cs="Times New Roman" w:eastAsia="Times New Roman" w:hAnsi="Times New Roman"/>
          <w:sz w:val="18"/>
          <w:szCs w:val="18"/>
          <w:color w:val="auto"/>
        </w:rPr>
        <w:t>. Each of the Borrower and its Subsidiaries is in compliance in all material respects with Anti-Terrorism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if any, applicable to it or its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Anti-Corruption Laws and Sanctions</w:t>
      </w:r>
      <w:r>
        <w:rPr>
          <w:rFonts w:ascii="Times New Roman" w:cs="Times New Roman" w:eastAsia="Times New Roman" w:hAnsi="Times New Roman"/>
          <w:sz w:val="18"/>
          <w:szCs w:val="18"/>
          <w:color w:val="auto"/>
        </w:rPr>
        <w:t>. The Borrower has implemented and maintains in effect policies and procedures reasonably designed to ensure compliance by the Borrower, its Subsidiaries and their respective directors, officers, employees and agents with applicable Anti-Corruption Laws and Sanctions, and the Borrower and its Subsidiaries and, to the Knowledge of the Borrower, their respective officers, directors, employees and agents, are in compliance with applicable Anti-Corruption Laws and Sanctions in all material respects and are not knowingly engaged in any activity that would reasonably be expected to result in the Borrower being designated a Sanctioned Person. None of (a) the Borrower or any Subsidiary, or (b) to the Knowledge of the Borrower, any of the directors, officers, employees or agents of the Borrower or any Subsidiary that will act in any capacity in connection with or benefit from the credit facility established hereby, is a Sanctioned Person. No Credit Extension, use of proceeds or other transaction contemplated by this Agreement will violate Anti-Corruption Laws or any Sanctions.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Affected Financial Institutions</w:t>
      </w:r>
      <w:r>
        <w:rPr>
          <w:rFonts w:ascii="Times New Roman" w:cs="Times New Roman" w:eastAsia="Times New Roman" w:hAnsi="Times New Roman"/>
          <w:sz w:val="18"/>
          <w:szCs w:val="18"/>
          <w:color w:val="auto"/>
        </w:rPr>
        <w:t>. No Loan Party is an Affected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3.18         </w:t>
      </w:r>
      <w:r>
        <w:rPr>
          <w:rFonts w:ascii="Times New Roman" w:cs="Times New Roman" w:eastAsia="Times New Roman" w:hAnsi="Times New Roman"/>
          <w:sz w:val="17"/>
          <w:szCs w:val="17"/>
          <w:u w:val="single" w:color="auto"/>
          <w:color w:val="auto"/>
        </w:rPr>
        <w:t>  Environmental Matters</w:t>
      </w:r>
      <w:r>
        <w:rPr>
          <w:rFonts w:ascii="Times New Roman" w:cs="Times New Roman" w:eastAsia="Times New Roman" w:hAnsi="Times New Roman"/>
          <w:sz w:val="17"/>
          <w:szCs w:val="17"/>
          <w:color w:val="auto"/>
        </w:rPr>
        <w:t>. Except for such matters that, individually or in the aggregate, would not reasonably be expected to have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the Borrower and its Subsidiaries and each of their respective Oil and Gas Properties and their operations thereon are, and have been since the date that is five (5) years prior to the Effective Date, in compliance with all applicable Environmental Laws;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the Borrower and its Subsidiaries have obtained all Environmental Permits required for their respective ownership interests in their Oil and Gas Properties and, with respect to any such Oil and Gas Properties operated by the Borrower or any Subsidiary, required for the operation of such Oil and Gas Properties; all such Environmental Permits are currently in full force and effect, and neither the Borrower nor any Subsidiary has received any written notice or otherwise has Knowledge that any such existing Environmental Permit will be revoked or that any pending application for any new Environmental Permit or renewal of any existing Environmental Permit will be denied;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there are no written claims, demands, suits, orders, investigations, or proceedings concerning any violation of, or any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as a potentially responsible party) under, any applicable Environmental Laws that is pending or, to the Borrower’s Knowledge, threatened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against the Borrower or any Subsidiary or any of their respective Oil and Gas Properties or as a result of their operations at such Oil and Gas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none of the Oil and Gas Properties operated by the Borrower and its Subsidiaries contain or, to the Borrower’s Knowledge, have contained any (i) underground storage tanks; (ii) asbestos-containing materials; (iii) landfills or dumps; (iv) hazardous waste management units as defined pursuant to RCRA or any equivalent state law; or (v) sites on or nominated for the National Priorities List promulgated pursuant to CERCLA or any state remedial priority list promulgated or published pursuant to any equivalent state law, in each case of (i)-(v), except as would not reasonably be expected to give rise to liability of the Borrower or its Subsidiaries pursuant to Environmental Law;  </w:t>
      </w:r>
    </w:p>
    <w:p>
      <w:pPr>
        <w:spacing w:after="0" w:line="20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(e)           (i) except as permitted under applicable Environmental Law or as would not reasonably be expected to give rise to liability of the Borrower or its Subsidiaries pursuant to Environmental Law, (A) there has been no Release or, to the Borrower’s Knowledge, threatened Release, of Hazardous Materials by the Borrower or any Subsidiary, including at, on, under or from the Oil and Gas Properties of the Borrower or any Subsidiary and (B) to the Borrower’s Knowledge, there has been no Release or threatened Release of Hazardous Materials attributable to any third-party operations at, on, under or from the Oil and Gas Properties of the Borrower or any Subsidiary and (ii) there are no investigations, remediations, abatements, removals or monitoring of Hazardous Materials currently required to be conducted by the Borrower or any of its Subsidiaries under applicable Environmental Laws relating to such Releases or threatened Releases or at such Oil and Gas Properties; and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neither the Borrower nor any Subsidiary has received any unresolved written notice asserting any alleged liability or obligation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or any Subsidiary under any applicable Environmental Laws, including with respect to the investigation, remediation, abatement, removal,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monitoring of any Hazardous Materials at, under, or Released or threatened to be Released from any Oil and Gas Properties of the Borrower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3.19         </w:t>
      </w:r>
      <w:r>
        <w:rPr>
          <w:rFonts w:ascii="Times New Roman" w:cs="Times New Roman" w:eastAsia="Times New Roman" w:hAnsi="Times New Roman"/>
          <w:sz w:val="17"/>
          <w:szCs w:val="17"/>
          <w:u w:val="single" w:color="auto"/>
          <w:color w:val="auto"/>
        </w:rPr>
        <w:t>  Use of Loans and Letters of Credit</w:t>
      </w:r>
      <w:r>
        <w:rPr>
          <w:rFonts w:ascii="Times New Roman" w:cs="Times New Roman" w:eastAsia="Times New Roman" w:hAnsi="Times New Roman"/>
          <w:sz w:val="17"/>
          <w:szCs w:val="17"/>
          <w:color w:val="auto"/>
        </w:rPr>
        <w:t>. The proceeds of the Loans and the Letters of Credit shall be used (a) to pay fees and expenses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in connection with the Transactions and the refinancing of the Existing Credit Agreement and (b) to finance working capital needs, and for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corporate purposes, of the Borrower and its Subsidiaries, including, for the avoidance of doubt, capital expenditures and the refinancing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under the Existing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The obligations of the Lenders to make Loans and of each Issuing Bank to issue Letters of Credit hereunder, shall not become effective until the date on which each of the following conditions is satisfied (or waived by the Lenders):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Administrative Agent (or its counsel) shall have received (in each case, in form and substance acceptable to the Administrative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executed counterparts to this Agreement and the other Loan Documents by each party thereto (which,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9‎.06(b), may include any Electronic Signatures transmitted by emailed pdf. or any other electronic means that reproduces an image of an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902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executed signature page);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           Notes executed by the Borrower and payable to each Lender requesting a Note, duly completed and dated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The Borrower and its Subsidiaries shall have no Liens securing any hedge or cash management agreement, agreement in respect of debt for borrowed money or bank guarantees or letters of credit, in each case, other than Permitted Liens.  </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The Administrative Agent shall have received a certificate of the secretary or assistant secretary (or other Authorized Officer or signatory) of each Loan Party (or the manager or managing member of such Loan Party), dated the Effective Date, certifying on behalf of such Loan Party:  </w:t>
      </w:r>
    </w:p>
    <w:p>
      <w:pPr>
        <w:spacing w:after="0" w:line="1"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that attached to such certificate are (A) a true and complete copy of the certificate of incorporation (or equivalent) and bylaws (or equivalent) of such Loan Party, as in full force and effect on the Effective Date and (B) a true and complete copy of a certificate from the appropriate Governmental Authority of the jurisdiction of incorporation or organization of such Loan Party certifying that such Loan Party is validly existing and in good standing in such jurisdiction, dated a recent date prior to the Effective Date;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that attached to such certificate is a true and complete copy of resolutions duly adopted by the board of directors (or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governing body) of such Loan Party authorizing the execution, delivery and performance of the Loan Documents to which such Loan Party is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intended to be a party;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(iii)          as to the incumbency and specimen signature of each officer (or other authorized signatory) of each Loan Party (or the manager or managing member of such Loan Party) executing the Loan Documents to which such Loan Party is or is intended to be a party.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The Administrative Agent shall have received signed opinions (addressed to the Administrative Agent and the Lenders and dated the Effective Date) of (i) Kirkland &amp; Ellis LLP, counsel for the Loan Parties, covering such customary matters as the Administrative Agent shall reasonably request and (ii) Derrick &amp; Briggs, LLP, special Oklahoma counsel for the Loan Parties, covering such customary matters as the Administrative Agent shall reasonably request (and the Borrower hereby requests each such counsel to deliver such opinions).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(e)            The Administrative Agent shall have received a certificate of the Borrower executed on its behalf by an Authorized Officer dated the Effective Date, certifying on and as of the Effective Date and after giving effect to the Transactions to occur on the Effective Date: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that the representations and warranties of the Loan Parties set forth in this Agreement and the other Loan Documents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true and correct in all material respects (or, in the case of any such representations and warranties that are qualified as to materiality or reference to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in the text thereof, that such representations and warranties are true and correct in all respects) on and as of the Effective Date, except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made as of a specific date, which representations and warranties are true and correct in all material respects as of such specific date (or, in the case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representation and warranties that are qualified as to materiality or Material Adverse Effect in the text thereof, such 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true and correct in all respects as of such specific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no Default or Event of Default has occurred and is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(f)            The Administrative Agent shall have received a certificate of a Financial Officer of the Borrower certifying as of the Effective Date, after giving effect to the Transactions, that the Borrower and its Subsidiaries, taken as a whole on a consolidated basis, are Solvent.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(g)           The Administrative Agent shall have received (i) audited consolidated financial statements of the Borrower and its Subsidiaries for the Fiscal Year ending December 31, 2024, prepared in accordance with GAAP and accompanied by an unqualified (as to going concern or the scope of the audit) opinion of independent certified public accountants of recognized standing, which opinion shall state that such audit was conducted in accordance with generally accepted auditing standards and said financial statements fairly present, in all material respects, the financial condition and results of operation of the Borrower and its consolidated Subsidiaries on a consolidated basis as at the end of, and for, such Fiscal Year in accordance with GAAP consistently applied and (ii) unaudited consolidated financial statements of the Borrower and its Subsidiaries for the Fiscal Quarters ending March 31, 2025 and June 30, 2025, all certified by the Borrower executed on its behalf by a Financial Officer of the Borrower as presenting fairly in all material respects the financial condition and results of operations of the Borrower and its Subsidiaries on a consolidated basis as at the end of, and for, the period covered thereby in accordance with GAAP consistently applied, subject to normal year-end audit adjustments and the absence of footnotes;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hereby acknowledges and agrees that it has received the same as of the Effective Date.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There shall not have occurred a Material Adverse Effect since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If requested by the Administrative Agent or any Lender at least ten (10) Business Days prior to the Effective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or such Lender shall have received at least three (3) Business Days prior to the Effective Date (i) all documentation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regulatory authorities or as may be required by the internal policies of the Administrative Agent or such Lender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Parties under applicable “know your customer” and anti-money laundering rules and regulations, including the Patriot Act and (ii) a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Certification in relation to the Borrower to the extent the Borrower qualifies as a “legal entity customer” under the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(j)             The Administrative Agent, the Joint Lead Arrangers and the Lenders shall have received all fees and other amounts due and payable to them on or prior to the Effective Date, including, to the extent invoiced at least two (2) Business Days prior to the Effective Date, reimbursement or payment of all reasonable and documented out-of-pocket expenses required to be reimbursed or paid by the Borrower hereunder or under any other Loan Document (including the reasonable fees, disbursements and other charges of Simpson Thacher &amp; Bartlett LLP, counsel to the Administrative Agent).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Any fees and interest accrued and unpaid under the Existing Credit Agreement on or before the Effective Date shall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have consented to, approved or accepted or to be satisfied with, each document or other matter required thereunder to be consented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or acceptable or satisfactory to a Lender unless the Administrative Agent shall have received notice from such Lender prior to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specifying its objection thereto. The Administrative Agent shall notify the Borrower and the Lenders of the Effective Date, and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conclusive and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Documents or information required to be delivered or provided pursuant to </w:t>
      </w:r>
      <w:r>
        <w:rPr>
          <w:rFonts w:ascii="Times New Roman" w:cs="Times New Roman" w:eastAsia="Times New Roman" w:hAnsi="Times New Roman"/>
          <w:sz w:val="18"/>
          <w:szCs w:val="18"/>
          <w:u w:val="single" w:color="auto"/>
          <w:color w:val="auto"/>
        </w:rPr>
        <w:t>Section 4.01(g) </w:t>
      </w:r>
      <w:r>
        <w:rPr>
          <w:rFonts w:ascii="Times New Roman" w:cs="Times New Roman" w:eastAsia="Times New Roman" w:hAnsi="Times New Roman"/>
          <w:sz w:val="18"/>
          <w:szCs w:val="18"/>
          <w:color w:val="auto"/>
        </w:rPr>
        <w:t>may be delivered electronically and may be delivered (x) where the Borrower posts such documents, or provides a link thereto, on the Borrower’s public website or (y) where such documents are posted on the Borrower’s behalf on an Internet or intranet website (including the SEC’s EDGAR website), if any, to which each Lender and the Administrative Agent have access (whether a commercial, third-party website or whether sponsored by the Administrative Agent).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Each Credit Extension</w:t>
      </w:r>
      <w:r>
        <w:rPr>
          <w:rFonts w:ascii="Times New Roman" w:cs="Times New Roman" w:eastAsia="Times New Roman" w:hAnsi="Times New Roman"/>
          <w:sz w:val="18"/>
          <w:szCs w:val="18"/>
          <w:color w:val="auto"/>
        </w:rPr>
        <w:t>. The obligation of each Lender to make a Loan on the occasion of any Borrowing (other than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or continuation of a Loan), and of each Issuing Bank to issue, amend or extend any Letter of Credit, is subject to the satisfaction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representations and warranties of the Borrower set forth in this Agreement and of the Loan Parties set forth in the other Loan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Documents (in each case, other than in </w:t>
      </w:r>
      <w:r>
        <w:rPr>
          <w:rFonts w:ascii="Times New Roman" w:cs="Times New Roman" w:eastAsia="Times New Roman" w:hAnsi="Times New Roman"/>
          <w:sz w:val="18"/>
          <w:szCs w:val="18"/>
          <w:u w:val="single" w:color="auto"/>
          <w:color w:val="auto"/>
        </w:rPr>
        <w:t>Sections 3.03(b)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shall be true and correct in all material respects (or, in the case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that are qualified as to materiality or Material Adverse Effect in the text thereof, such representations and warranties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true and correct in all respects) on and as of the date of such Credit Extension, except to the extent made as of a specific date, which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shall be true and correct in all material respects as of such specific date (or, in the case of any such representation and warranties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as to materiality or Material Adverse Effect in the text thereof, such representations and warranties being true and correct in all respects as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At the time of and immediately after giving effect to such Credit Extension, no Default or Event of Default shall have occurred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the time of and immediately after giving effect to such Credit Extension, the current Total Credit Exposure (without regard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requested Borrowing) and the pro forma Total Credit Exposure (giving effect to the requested Credit Extension) will not exceed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(d)            The receipt by the Administrative Agent of a Borrowing Request in accordance with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or a request for a Letter of Credit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Each Borrowing and each issuance, amendment or extension of a Letter of Credit shall be deemed to constitute a representation and warranty by the Borrower on the date thereof as to the matters specified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as applicable,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Payment in Full, the Borrower covenants and agrees with the Lenders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Financial Statements and Other Information</w:t>
      </w:r>
      <w:r>
        <w:rPr>
          <w:rFonts w:ascii="Times New Roman" w:cs="Times New Roman" w:eastAsia="Times New Roman" w:hAnsi="Times New Roman"/>
          <w:sz w:val="18"/>
          <w:szCs w:val="18"/>
          <w:color w:val="auto"/>
        </w:rPr>
        <w:t>. The Borrower will furnish to the Administrative Agent for distribution to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As soon as available, but in any event within five Business Days after the date on which such financial statements are required to be filed with the SEC (after giving effect to any permitted extensions) with respect to each of its Fiscal Years (or, if such financial statements are not required to be filed with the SEC, on or before the date that is ninety (90) days after the close of such Fiscal Year), audited consolidated financial statements of the Borrower and its Subsidiaries for such Fiscal Year, including its consolidated balance sheet as at the end of such Fiscal Year and related consolidated statements of income, changes in equity and cash flows for such Fiscal Year, setting forth in each case in comparative form the figures for (or, in the case of the balance sheet, as of the end of) the previous Fiscal Year, and prepared in accordance with GAAP and accompanied by an opinion of independent certified public accountants of recognized standing, which opinion shall not be subject to any “going concern” exception and without any qualification or exception as to the scope of such audit (other than any such qualification or exception that is expressly with respect to, or expressly resulting from, (i) an upcoming maturity date under this Agreement or (ii) any prospective default or event of default in respect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(it being understood and agreed that such report and opinion may include an explanatory note that is not a “going concern” exception or qualification or exception as to the scope of the audit performed as set forth above), and which opinion shall state that such audit was conducted in accordance with generally accepted auditing standards and said financial statements fairly present, in all material respects, the financial condition and results of operation of the Borrower and its consolidated Subsidiaries on a consolidated basis as at the end of, and for, such Fiscal Year in accordance with GAAP consistently applied.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As soon as available, but in any event within five Business Days after the date on which such financial statements are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filed with the SEC (after giving effect to any permitted extensions) with respect to each of the first three Fiscal Quarters of each of its Fiscal Years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financial statements are not required to be filed with the SEC, on or before the date that is forty-five (45) days after the end of such Fiscal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consolidated financial statements of the Borrower and its Subsidiaries for such Fiscal Quarter, including its consolidated unaudited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 as at the end of such Fiscal Quarter and related consolidated unaudited statements of income, changes in equity and cash flows for such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and the then-elapsed portion of such Fiscal Year, setting forth in each case in comparative form the figures for the corresponding period or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 in the case of the balance sheet, as of the end of) the previous Fiscal Year, all certified by the Borrower executed on its behalf by a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Borrower as presenting fairly in all material respects the financial condition and results of operations of the Borrower and its Subsidiaries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basis as at the end of, and for, the period covered thereby in accordance with GAAP consistently applied, subject to normal year-end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and the absence of footnotes.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Simultaneously with the delivery of each set of Financial Statements, a Compliance Certificate with respect to the fiscal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by such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Within five (5) Business Days after any Rating Agency shall have announced a change in such Rating Agency’s Index Debt Rating,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of such change in such Index Debt 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As soon as possible and in any event within ten (10) Business Days after the Borrower has Knowledge that any of the events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specified below has occurred or exists with respect to any Plan or Multiemployer Plan that would reasonably be expected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to result in a Material Adverse Effect, notice of the same and a statement, signed by the Borrower executed on its behalf by a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describing said event or condition and the action which the Borrower or applicable member of the Controlled Group proposes to take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copy of any report or notice required to be filed with or given to the PBGC by the Borrower or applicable member of the Controlled Group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such event or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the occurrence of any Reportable Event, or any waiver shall be requested under Section 412(c) of the Code with respect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the receipt by the Borrower or any member of the Controlled Group from the PBGC or a plan administrator of any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an intention to terminate any Plan or to appoint a trustee to administer any Plan or the distribution under Section 4041(c) of ERISA of a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 to terminate any Plan, or any action taken by the Borrower, any of its Subsidiaries or any member of the Controlled Group to terminate 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Section 4041(c) of ERISA or the Borrower, any of its Subsidiaries or any member of the Controlled Group would reasonably be expected to incur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under Title IV of ERISA with respect to the termination of 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(iii)          the institution by PBGC of proceedings under Section 4042 of ERISA for the termination of, or the appointment of a trustee to administer, any Plan, or the receipt by the Borrower, any of its Subsidiaries or any member of the Controlled Group of a notice from any Multiemployer Plan that such action has been taken by PBGC with respect to such Multiemployer Plan;  </w:t>
      </w:r>
    </w:p>
    <w:p>
      <w:pPr>
        <w:spacing w:after="0" w:line="204"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(iv)          the complete or partial withdrawal from a Plan or Multiemployer Plan by the Borrower, any of its Subsidiaries or any member of the Controlled Group that would reasonably be expected to result in liability of the Borrower, any of its Subsidiaries or such Controlled Group member under Title IV of ERISA (including the obligation to satisfy secondary liability as a result of a purchaser default), or the receipt by the Borrower, any of its Subsidiaries or any member of the Controlled Group of a notice from a Multiemployer Plan that it is insolvent pursuant to Section 4245 of ERISA or that it intends to terminate or has terminated under Section 4041A of ERISA;  </w:t>
      </w:r>
    </w:p>
    <w:p>
      <w:pPr>
        <w:spacing w:after="0" w:line="205"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(v)           the receipt by the Borrower, any of its Subsidiaries or any member of the Controlled Group of any notice or the receipt by any Multiemployer Plan from the Borrower, any of its Subsidiaries or any member of the Controlled Group of any notice concerning the imposition of any liability arising from a complete or partial withdrawal from a Multiemployer Plan or a determination that a Multiemployer Plan is, or would reasonably be expected to be, insolvent or in endangered, critical or critical and declining status;  </w:t>
      </w:r>
    </w:p>
    <w:p>
      <w:pPr>
        <w:spacing w:after="0" w:line="20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(vi)           the institution of a proceeding by a fiduciary of any Multiemployer Plan against the Borrower, any of its Subsidiaries or any member of the Controlled Group to enforce Section 515 of ERISA, which proceeding is not dismissed within 30 days; or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the adoption of an amendment to any Plan that would result in the loss of tax exempt status of the trust of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is a part if the Borrower, any of its Subsidiaries or any member of the Controlled Group fails to timely provide security to the Plan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Section 436 of the Code and Section 206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Promptly upon the filing thereof, copies of all registration statements (other than Form S-8 or any similar form) and annual (other than Form 11-K or any similar form), quarterly, monthly or other regular reports which the Borrower or any of its Subsidiaries files with the SEC, in each case to the extent not otherwise required to be delivered under this Agreement.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(g)            Promptly upon the furnishing thereof to all shareholders of the Borrower generally, copies of all financial statements, reports and proxy statements so furnished, in each case to the extent not otherwise required to be delivered under this Agreement.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(h)            Promptly, and in any event within five (5) Business Days, after the Borrower obtains Knowledge thereof, notice of the occurrence of a Default or Event of Default, specifying the nature thereof and what action the Borrower proposes to take with respect thereto.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             Promptly, and in any event within ten (10) Business Days, after the Borrower obtains Knowledge thereof, (i) the pendency or commencement of any litigation, arbitration or governmental proceeding against the Borrower or any Subsidiary which, in the opinion of the Borrower’s management would have or would reasonably be expected to have a Material Adverse Effect and (ii) the institution of any proceeding against any Loan Party or any of its Subsidiaries with respect to, or the receipt of notice by such Person of potential liability or responsibility for violation or alleged violation of, any law, rule or regulation (including any Environmental Law) which would reasonably be expected to have a Material Adverse Effect.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Upon the reasonable request of the Administrative Agent, certificates of insurance coverage with respect to the insurance required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or copies of the applicable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Promptly following any reasonable request therefor, (i) such other information (including nonfinancial information)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or any other Lender may from time to time reasonably request and (ii) information and documentation reasonably requested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or any Lender for purposes of compliance with applicable “know your customer” and anti-money laundering 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Patriot Act and the Beneficial Ownership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Documents  or  information  required  to  be  delivered  or  provided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5.01(f) </w:t>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5.01(g) </w:t>
      </w:r>
      <w:r>
        <w:rPr>
          <w:rFonts w:ascii="Times New Roman" w:cs="Times New Roman" w:eastAsia="Times New Roman" w:hAnsi="Times New Roman"/>
          <w:sz w:val="18"/>
          <w:szCs w:val="18"/>
          <w:color w:val="auto"/>
        </w:rPr>
        <w:t>may be delivered electronically and shall be deemed to have been so delivered on the date (x) on which the Borrower posts such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provides a link thereto, on the Borrower’s public website or (y) on which such documents are posted on the Borrower’s behalf on an Internet or intranet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(including the SEC’s EDGAR website), if any, to which each Lender and the Administrative Agent have access (whether a commercial, third-party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or whether sponsored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may make available to the Lenders materials and/or information provided by or on behalf of the Borrower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u w:val="single" w:color="auto"/>
          <w:color w:val="auto"/>
        </w:rPr>
        <w:t>Company Materials</w:t>
      </w:r>
      <w:r>
        <w:rPr>
          <w:rFonts w:ascii="Times New Roman" w:cs="Times New Roman" w:eastAsia="Times New Roman" w:hAnsi="Times New Roman"/>
          <w:sz w:val="18"/>
          <w:szCs w:val="18"/>
          <w:color w:val="auto"/>
        </w:rPr>
        <w:t>”) by posting the Company Materials on an Approved Electronic Platform. The Borrower hereby acknowledges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Lenders may from time to time elect to be “public-side” Lenders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Lenders that do not wish to receive material non-public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Borrower or its securities)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and the Borrower hereby agrees that (w) all Company Materials that are to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Public Lenders shall be clearly and conspicuously marked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which, at a minimum, shall mean that the word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shall appear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prominently on the first page thereof, (x) by marking Company Materials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the Borrower shall be deemed to have authorized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Lenders to treat such Company Materials as either publicly available information or not material information (although it may be sensitive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proprietary) with respect to the Borrower or its securities for purposes of United States Federal and state securities laws, (y) all Company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marked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are permitted to be made available through a portion of the Approved Electronic Platform designated “</w:t>
      </w:r>
      <w:r>
        <w:rPr>
          <w:rFonts w:ascii="Times New Roman" w:cs="Times New Roman" w:eastAsia="Times New Roman" w:hAnsi="Times New Roman"/>
          <w:sz w:val="18"/>
          <w:szCs w:val="18"/>
          <w:u w:val="single" w:color="auto"/>
          <w:color w:val="auto"/>
        </w:rPr>
        <w:t>Public Investor</w:t>
      </w:r>
      <w:r>
        <w:rPr>
          <w:rFonts w:ascii="Times New Roman" w:cs="Times New Roman" w:eastAsia="Times New Roman" w:hAnsi="Times New Roman"/>
          <w:sz w:val="18"/>
          <w:szCs w:val="18"/>
          <w:color w:val="auto"/>
        </w:rPr>
        <w:t>” and (z)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shall be entitled to treat Company Materials that are not marked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as being suitable only for posting on a portion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Electronic Platform not designated “</w:t>
      </w:r>
      <w:r>
        <w:rPr>
          <w:rFonts w:ascii="Times New Roman" w:cs="Times New Roman" w:eastAsia="Times New Roman" w:hAnsi="Times New Roman"/>
          <w:sz w:val="18"/>
          <w:szCs w:val="18"/>
          <w:u w:val="single" w:color="auto"/>
          <w:color w:val="auto"/>
        </w:rPr>
        <w:t>Public Investor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Books and Records; Inspection Rights</w:t>
      </w:r>
      <w:r>
        <w:rPr>
          <w:rFonts w:ascii="Times New Roman" w:cs="Times New Roman" w:eastAsia="Times New Roman" w:hAnsi="Times New Roman"/>
          <w:sz w:val="18"/>
          <w:szCs w:val="18"/>
          <w:color w:val="auto"/>
        </w:rPr>
        <w:t>. The Borrower will, and will cause each of the Subsidiaries to, maintain a system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and keep proper books of record and account, in order to permit the preparation of financial statements in accordance with GAAP.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will, and will cause each of the Subsidiaries to, permit the Administrative Agent, at its own expense, by its representatives and agents, to visually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inspect any of the properties, books and financial records of the Borrower and each Subsidiary, to examine and make copies of the books of accounts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financial records of the Borrower and each Subsidiary, and to discuss the affairs, finances and accounts of the Borrower and each Subsidiary with,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advised as to the same by, their respective officers and independent public accountants at such reasonable times and intervals during regular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hours as the Administrative Agent may designate;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will bear the expenses of any such visitation or inspection made while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Event of Default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also</w:t>
      </w:r>
      <w:r>
        <w:rPr>
          <w:rFonts w:ascii="Times New Roman" w:cs="Times New Roman" w:eastAsia="Times New Roman" w:hAnsi="Times New Roman"/>
          <w:sz w:val="18"/>
          <w:szCs w:val="18"/>
          <w:color w:val="auto"/>
        </w:rPr>
        <w:t>, that unless an Event of Default has occurred and is continuing, only one (1) such visitation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inspection shall be permitted during any twelve (12) 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non-public information obtained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during any visitation, inspection, examination or discussion contemplated by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be treated as confidential information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The Administrative Agent shall give the Borrower the opportunity to participate in any discussions with the Borrower’s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independent public accountants. Notwithstanding anything to the contrary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(a) none of the Borrower or any of its Subsidiaries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disclose, permit the inspection, examination or making copies or abstracts of, or discussion of, any document, information or other matter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constitutes non-financial trade secrets or non-financial proprietary information, (ii) in respect of which disclosure to the Administrative Agent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or contractors) is prohibited by any Requirement of Law or any binding agreement with any third party (not entered into in contemplation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or (iii) is subject to attorney-client or similar privilege or constitutes attorney work product and (b) to the extent legally permissible,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notify the Administrative Agent that any such document, information or other matter is being withheld pursuant to </w:t>
      </w:r>
      <w:r>
        <w:rPr>
          <w:rFonts w:ascii="Times New Roman" w:cs="Times New Roman" w:eastAsia="Times New Roman" w:hAnsi="Times New Roman"/>
          <w:sz w:val="18"/>
          <w:szCs w:val="18"/>
          <w:u w:val="single" w:color="auto"/>
          <w:color w:val="auto"/>
        </w:rPr>
        <w:t>clauses (ii)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(iii) </w:t>
      </w:r>
      <w:r>
        <w:rPr>
          <w:rFonts w:ascii="Times New Roman" w:cs="Times New Roman" w:eastAsia="Times New Roman" w:hAnsi="Times New Roman"/>
          <w:sz w:val="18"/>
          <w:szCs w:val="18"/>
          <w:color w:val="auto"/>
        </w:rPr>
        <w:t>of the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and shall use commercially reasonable efforts to communicate, to the extent permitted, the applicable information in a way that would not violate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restrictions and to eliminate such restriction.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Conduct of Business; Existence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Borrower will, and will cause each Subsidiary to, maintain as their principal business, taken as a whole, the exploration,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transportation, distribution, refinement, processing, storage, marketing and gathering of oil and other hydrocarbons and petroleum, and natural,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synthetic or other gas and such activities related, ancillary or incidental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any Subsidiary may engage in any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Borrower will, and will cause each Subsidiary Guarantor and each Significant Subsidiary to, do or cause to be done all things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maintain, preserve and keep in full force and effect (i) its existence and (ii) the rights, licenses, permits, privileges and franchises necessary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desirable to the conduct of its business, except for any failure to so maintain, preserve or keep in full force and effect the existence of any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Subsidiary (other than any Subsidiary Guarantor) or any item listed in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that would not 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shall not prohibit any merger, consolidation, liquidation or dissolution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not otherwise prohibited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Borrower will maintain its legal existence in Oklahoma, another State within the United States of America or the District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Maintenance of Insurance</w:t>
      </w:r>
      <w:r>
        <w:rPr>
          <w:rFonts w:ascii="Times New Roman" w:cs="Times New Roman" w:eastAsia="Times New Roman" w:hAnsi="Times New Roman"/>
          <w:sz w:val="18"/>
          <w:szCs w:val="18"/>
          <w:color w:val="auto"/>
        </w:rPr>
        <w:t>. The Borrower and its Subsidiaries will maintain (with insurance companies of recognized financial responsibility)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operating in the same or similar locations as the Borrower and its Subsidiaries (taken as a whole).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Payment of Taxes and Other Obligations</w:t>
      </w:r>
      <w:r>
        <w:rPr>
          <w:rFonts w:ascii="Times New Roman" w:cs="Times New Roman" w:eastAsia="Times New Roman" w:hAnsi="Times New Roman"/>
          <w:sz w:val="18"/>
          <w:szCs w:val="18"/>
          <w:color w:val="auto"/>
        </w:rPr>
        <w:t>. The Borrower will, and will cause each Subsidiary to, promptly pay and discharge, before the same shall become delinquent, all Taxes, assessments and governmental charges or levies imposed upon the Borrower or such Subsidiary, or upon or in respect of all or any part of the property and business of the Borrower or such Subsidiary, and all due and payable claims for work, labor or materials which, if unpaid, might become a Lien upon any property of the Borrower or any Subsidiary (other than claims against any such Subsidiary in a proceeding under any bankruptcy or similar law), except to the extent that (a) the validity thereof shall concurrently be contested in good faith by appropriate proceedings and the Borrower or such Subsidiary, as applicable, shall have set aside on its books adequate reserves with respect thereto in accordance with GAAP or (b) the failure to make such payment would not reasonably be expected to result in a Material Adverse Effect.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Borrower will, and will cause each of its Subsidiaries and each member of the Controlled Group to, comply with respect to each Plan and, to the extent within its control, each Multiemployer Plan, with all applicable provisions of ERISA and the Code, except to the extent that any failure to comply would not reasonably be expected (individually or in the aggregate) to have a Material Adverse Effect.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Borrower will, and will cause each Subsidiary to, (i) comply with all Requirements of Law applicable to it or its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Environmental Laws) and (ii) perform in all material respects its obligations under material agreements to which it is a party, except in the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each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where the failure to do so, individually or in the aggregate, would not reasonably be expected to result in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(c)            The Borrower will maintain in effect and enforce policies and procedures reasonably designed to ensure compliance by the Borrower, its Subsidiaries and their respective directors, officers, employees and agents with applicable Anti-Corruption Laws and Sanctions.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Maintenance of Properties</w:t>
      </w:r>
      <w:r>
        <w:rPr>
          <w:rFonts w:ascii="Times New Roman" w:cs="Times New Roman" w:eastAsia="Times New Roman" w:hAnsi="Times New Roman"/>
          <w:sz w:val="18"/>
          <w:szCs w:val="18"/>
          <w:color w:val="auto"/>
        </w:rPr>
        <w:t>. The Borrower will, and will cause each Subsidiary Guarantor and each Significant Subsidiary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and keep in good repair, working order and efficiency (ordinary wear and tear excepted) all of its Proved Oil and Gas Properties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material to the conduct of its business, including all equipment, machinery and facilities, unless (a) the Borrower determines in good faith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continued maintenance of such Property is no longer economically desirable, necessary or useful to the business of the Loan Parties, (b) such Property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assigned, Disposed of or transferred in a transaction not prohibited by this Agreement or (c) the failure to so maintain would not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result in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u w:val="single" w:color="auto"/>
          <w:color w:val="auto"/>
        </w:rPr>
        <w:t>  Subsidiary Guarantors</w:t>
      </w:r>
      <w:r>
        <w:rPr>
          <w:rFonts w:ascii="Times New Roman" w:cs="Times New Roman" w:eastAsia="Times New Roman" w:hAnsi="Times New Roman"/>
          <w:sz w:val="18"/>
          <w:szCs w:val="18"/>
          <w:color w:val="auto"/>
        </w:rPr>
        <w:t xml:space="preserve">. At any time, the Borrower, in its sole discretion, may elect to cause any Subsidiary to become a Subsidiary Guarantor by causing such Subsidiary to join the Subsidiary Guaranty. In connection with any such election, the Borrower shall deliver to the Administrative Agent appropriate resolutions, other Organizational Documents and legal opinions as to customary matters, in each case, as may be reasonably requested by the Administrative Agent and substantially similar to those documents delivered on the Effective Date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with respect to the Loan Parties (as applicable) or which shall otherwise be in form and substance reasonably satisfactory to the Administrative Agent.  </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The Borrower shall, and shall cause each Loan Party to, execute and deliver, or cause to be executed and delivered, to the Administrative Agent such documents, agreements, instruments, forms and notices and will take or cause to be taken such further actions which may be required by Requirements of Law or which the Administrative Agent may, from time to time, reasonably request to carry out the terms and conditions of this Agreement and the other Loan Documents, all at the expense of the Loan Parties.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Payment in Full, the Borrower covenants and agrees with the Lenders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Fundamental Changes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(a)            The Borrower will not, and will not permit any Subsidiary Guarantor to, merge or consolidate with or into any other Person or permit any other Person to merge or consolidate with or into it, or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any Subsidiary Guarantor may merge or consolidate with or into the Borrower so long as the Borrower is the surviving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Subsidiary Guarantor may merge or consolidate with or into any other Subsidiary; provided that a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be the surviving or continuing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any Disposition not prohibited by this Agreement and any merger or consolidation the purpose of which is to effect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not prohibited by this Agreement may be consummated;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any Person (other than the Borrower or a Subsidiary Guarantor) may merge with or into the Borrower or 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Guarantor in connection with any acquisition or Investment not prohibited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merger or consolidation involves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the Borrower shall be the surviving or continuing Person and (B) if such merger or consolidation involves a Subsidiary Guarantor, a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be the surviving or continuing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any Subsidiary Guarantor may liquidate or dissolve (i) if the Borrower determines in good faith that such liquidation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is in the best interest of the Borrower and its Subsidiaries and is not materially disadvantageous to the Lenders and (ii) all of the assets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Guarantor shall be transferred to another Loan Party or otherwise Disposed of in a manner not prohibited by this Agreement prior or after giving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to such liquidation or dissolution;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(vi)          any Subsidiary of the Borrower or any other Person may be merged or consolidated with or into the Borrower; </w:t>
      </w:r>
      <w:r>
        <w:rPr>
          <w:rFonts w:ascii="Times New Roman" w:cs="Times New Roman" w:eastAsia="Times New Roman" w:hAnsi="Times New Roman"/>
          <w:sz w:val="18"/>
          <w:szCs w:val="18"/>
          <w:u w:val="single" w:color="auto"/>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(A)            the Borrower shall be the continuing or surviving Person (and the Borrower shall remain an entity organized or existing under the laws of Oklahoma, another State within the United States of America or the District of Columbia) or, if the foregoing is not the case, the Person formed by or surviving any such merger or consolidation shall be an entity organized or existing under the laws of Oklahoma, another State within the United States of America or the District of Columbia (the Borrower or such Person, as the case may be, being herein referred to as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(B)             the Successor Borrower (if other than the Borrower) shall expressly assume all the obligations of the Borrower under this Agreement and the other Loan Documents pursuant to a supplement hereto or thereto in form reasonably satisfactory to the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(C)             no Default or Event of Default has occurred and is continuing at the date of such merger or consolidation or would result from such consummation of such merger or consolidation;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            the Successor Borrower shall be in Pro Forma Financial Covenant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(E)             if the Successor Borrower is not the Borrower (I) each Subsidiary Guarantor, unless it is the other party to such merger or consolidation or the Successor Borrower, shall have by a supplement to the Subsidiary Guaranty confirmed that its Guarantee shall apply to the Successor Borrower’s obligations under this Agreement, (II) each Subsidiary Guarantor, unless it is the other party to such merger or consolidation or the Successor Borrower, shall have by a supplement to the Loan Documents confirmed that its obligations thereunder shall apply to the Successor Borrower’s obligations under this Agreement, (III) the Borrower or Successor Borrower shall have delivered to the Administrative Agent a certificate of an Authorized Officer stating that such merger or consolidation and any supplements to the Loan Documents preserve the enforceability of the Subsidiary Guaranty and (IV) if reasonably requested by the Administrative Agent, an opinion of counsel shall be required to be provided to the effect that such merger or consolidation does not violate this Agreement or any other Loan Document and as to such other matters regarding the Successor Borrower and the Loan Documents as the Administrative Agent or its counsel may reasonably request;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(F)             (I) the Administrative Agent and each Lender shall have received all documentation and other information required by regulatory authorities or as may be required by the internal policies of the Administrative Agent or such Lender with respect to the Loan Parties under applicable “know your customer” and anti-money laundering rules and regulations, including the Patriot Act and (II) to the extent the Successor Borrower qualifies as a “legal entity customer” under the Beneficial Ownership Regulation, any Lender that has requested, in a written notice to the Successor Borrower, a Beneficial Ownership Certification in relation to the Successor Borrower shall have received such Beneficial Ownership Certification.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Borrower will not, and will not permit any of its Subsidiaries to, Dispose of (whether in one transaction or a series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and whether directly or indirectly) all or substantially all of the assets of the Borrower and its Subsidiaries (taken as a whole) other than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 Wholly-Owned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The Borrower will not, and will not permit any Subsidiary to, create, incur, assume or permit to exist any Lien on any property or asset now owned or hereafter acquired by it, except for the following (collectively,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Liens for (i) taxes, assessments or governmental charges or levies on its property if the same shall not at the time be delinquent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can be paid without penalty or, provided the Borrower or any Subsidiary have Knowledge or should have had Knowledge of such Liens,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actively contested in good faith and by appropriate proceedings and for which adequate reserves shall have been set aside on its books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GAAP (to the extent required thereby) or (ii) for property taxes on property that the Borrower or any Subsidiary has determined to abandon if the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recourse for such tax, assessment, charge or claim is to such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(i) Liens imposed by law, such as carriers’, warehousemen’s, materialmen’s, repairmen’s, operators’, royalty, surface damages and mechanics’ liens and other similar liens which arise in the ordinary course of business and (ii) Liens under operating agreements, joint venture agreements, oil and gas partnership agreements, oil and gas leases, farm-out agreements, division orders, contracts for the Disposition, transportation or exchange of oil and natural gas, unitization and pooling declarations and agreements, area of mutual interest agreements, overriding royalty agreements, gathering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which are usual and customary in the oil and gas business, in each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arising in the ordinary course of business which secure payment of obligations not more than 90 days past due or which are being contested in good faith by appropriate proceedings;  </w:t>
      </w:r>
    </w:p>
    <w:p>
      <w:pPr>
        <w:spacing w:after="0" w:line="21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Liens incurred in the ordinary course of business (i) arising out of pledges or deposits under workmen’s compensation laws, unemployment insurance, old age pensions, or other social security or retirement benefits, or similar legislation, (ii) on cash or cash equivalents pledged to secure the performance of letters of credit, bids, tenders, sales contracts, leases (including rent security deposits), statutory obligations, surety, appeal and performance bonds, joint operating agreements or other similar agreements and other similar obligations not incurred in connection with the borrowing of money, the obtaining of advances or the payment of the deferred purchase price of property (including those to secure health, safety and environmental obligations) or (iii) consisting of deposits which secure public or statutory obligations of the Borrower or any Subsidiary, or surety, custom or appeal bonds to which the Borrower or any Subsidiary is a party, or the payment of contested taxes or import duties of the Borrower or any Subsidiary;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utility easements, building restrictions and such other encumbrances or charges against real property as are of a nature generally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with respect to properties of a similar character and which do not in any material way affect the marketability of the same or interfere with the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in the business of the Borrower or the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attachment, judgment and other similar Liens arising in connection with court proceedings that would not constitute an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(f)             Liens securing Indebtedness or other obligations (i) of the Borrower or a Subsidiary in favor of a Loan Party and (ii) of any Subsidiary that is not a Loan Party in favor of any Subsidiary that is not a Loan Party;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(g)            Liens on fixed or capital assets acquired, constructed or improved by the Borrower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secure Indebtedness permitted by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(ii) such Liens are incurred prior to or within two-hundred seventy (270) days after such acquisition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completion of such construction or improvement, (iii) the Indebtedness secured thereby does not exceed the cost of acquiring, constructing or improving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fixed or capital assets (other than in the case of any Indebtedness permitted by </w:t>
      </w:r>
      <w:r>
        <w:rPr>
          <w:rFonts w:ascii="Times New Roman" w:cs="Times New Roman" w:eastAsia="Times New Roman" w:hAnsi="Times New Roman"/>
          <w:sz w:val="18"/>
          <w:szCs w:val="18"/>
          <w:u w:val="single" w:color="auto"/>
          <w:color w:val="auto"/>
        </w:rPr>
        <w:t>Section 6.03(b) </w:t>
      </w:r>
      <w:r>
        <w:rPr>
          <w:rFonts w:ascii="Times New Roman" w:cs="Times New Roman" w:eastAsia="Times New Roman" w:hAnsi="Times New Roman"/>
          <w:sz w:val="18"/>
          <w:szCs w:val="18"/>
          <w:color w:val="auto"/>
        </w:rPr>
        <w:t>constituting an extension, renewal, refinancing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to the extent any excess is necessary to pay accrued and unpaid interest and any fees, premiums and expenses related to such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renewal, refinancing or replacement) and (iv) such Liens shall not apply to any other property or assets of the Borrower or any Subsidiary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on such property, related contracts, intangibles and other assets that are incidental thereto or arise therefrom, and the proceeds or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Liens existing on any property or asset prior to the acquisition thereof by any Subsidiary or existing on any property or asset of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that becomes a Subsidiary pursuant to an acquisition or Investment not prohibited hereunder after the Effective Date prior to the time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(ii) such Liens are not created in contemplation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such acquisition or Investment or such Person becoming a Subsidiary, as the case may be and (iii) such Liens shall not attach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or assets of the Borrower or any other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any right which any municipal or governmental body or agency may have by virtue of any franchise, license, contract or statute to purchase, or designate a purchaser of or order the Disposition of, any Property of the Borrower or any Subsidiary upon payment of reasonable compensation therefor or to terminate any franchise, license or other rights or to regulate the property and business of the Borrower or any Subsidiary;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easements, rights-of-way, licenses, restrictions (including zoning restrictions), title defects, exceptions, reservations, deficiencies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irregularities in title, encroachments, protrusions, servitudes, rights, eminent domain or condemnation rights, permits, conditions and covenants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charges or encumbrances (including in any rights of way or other property of the Borrower or its Subsidiaries for the purpose of roads, pipelines,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lines, transportation lines, distribution lines for the removal of gas, oil or other minerals or timber, and other like purposes, or for joint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use of real estate, rights of way, facilities and equipment) not interfering in any material respect with the business of the Borrower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(k)            Liens set forth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and any extensions, renewals and replacements thereof, so long as there is no increase in the Indebtedness secured thereby (other than amounts incurred to pay costs of renewal and replacement) and no additional property (other than accessions, improvements and replacements in respect of such property) is subject to such Lien;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rights of lessors under oil, gas or mineral leases arising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(m)           in the event of any extension, renewal or replacement (or successive extensions, renewals or replacements), in whole or in part,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Lien referred to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where the principal amount of Indebtedness secured thereby does not exceed the principal amount of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secured at the time of such extension, renewal or replacement and such extension, renewal or replacement, to the extent not otherwise permitted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Liens securing any increase necessary to pay accrued and unpaid interest and any fees, premiums and expenses related to such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renewal or replacement;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shall be limited to all or a part of the property which secured the Lien so extended, renewed or replaced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improvements on such property and the proceeds or products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(n)            Liens which may attach after the Effective Date to undeveloped real estate not containing Oil and Gas Properties in the ordinary course of the Borrower’s or any of its Subsidiaries’ real estate sales, development and rental activities;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(o)            ground leases, subleases, licenses or sublicenses in respect of real property on which facilities owned or leased by the Borrower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are located;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(p)            any interest or title of a lessor, sublessor, licensor or sublicensor under any lease, sublease, license or sublicense entered into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any Subsidiary as lessee, sublessee, licensee or sublicensee in the ordinary course of its business and covering only the assets so leased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(q)            Liens arising from precautionary UCC financing statements or similar filings made in respect of operating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(r)             Liens on cash and cash equivalents in favor of counterparties to Swap Agreements with any Loan Party or any Subsidiary to secure obligations under such Swap Agreements entered into in the ordinary course of business and not for speculative purposes;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            Liens (to the extent not securing Indebtedness of a type described in </w:t>
      </w:r>
      <w:r>
        <w:rPr>
          <w:rFonts w:ascii="Times New Roman" w:cs="Times New Roman" w:eastAsia="Times New Roman" w:hAnsi="Times New Roman"/>
          <w:sz w:val="17"/>
          <w:szCs w:val="17"/>
          <w:u w:val="single" w:color="auto"/>
          <w:color w:val="auto"/>
        </w:rPr>
        <w:t>clauses (a)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(b) </w:t>
      </w:r>
      <w:r>
        <w:rPr>
          <w:rFonts w:ascii="Times New Roman" w:cs="Times New Roman" w:eastAsia="Times New Roman" w:hAnsi="Times New Roman"/>
          <w:sz w:val="17"/>
          <w:szCs w:val="17"/>
          <w:color w:val="auto"/>
        </w:rPr>
        <w:t>of the definition thereof) created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operating and maintenance agreements, transportation agreements and other similar agreements and related documents entered in the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             Liens (i) that are contractual rights of set-off, revocation, refund, or chargeback (A) relating to the establishment of depository relations with banks not given in connection with the issuance of Indebtedness, (B) relating to pooled deposits or sweep accounts to permit satisfaction of overdraft or similar obligations incurred in the ordinary course of business or (C) relating to purchase orders and other agreements entered in the ordinary course of business, (ii) of a collecting bank arising under Section 4-210 of the UCC on items in the course of collection or (iii) attaching to commodity trading accounts or other commodity brokerage accounts incurred in the ordinary course of business;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            (i) Liens solely on any cash earnest money deposits or escrow arrangements made by the Borrower or any of its Subsidiaries in connection with any letter of intent or purchase agreement relating to any acquisition of property permitted hereunder and (ii) Liens consisting of an agreement to Dispose of any property in a transaction permitted by this Agreement;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Liens on insurance policies and the proceeds thereof securing the financing of the related insurance premiums permitted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           Liens on the Equity Interests of a joint venture that does not constitute a Subsidiary securing obligations of such joint 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Liens in favor of customs and revenues authorities arising as a matter of law to secure payment of customs duties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importation of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(y)            Liens arising under statutory provisions of applicable Requirements of Law with respect to production of Hydrocarbons purchased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others (such as Chapter 67 of the Texas Property Code and Louisiana Revised Statutes Title 9, §4863, et seq., (including Louisiana Revised Statutes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9, §4869));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(z)             Liens, titles and interests of licensors of software and other intellectual property licensed by such licensors to the Borrower or any Subsidiary, restrictions and prohibitions on encumbrances and transferability with respect to such Property and the Borrower’s or such Subsidiary’s interests therein imposed by such licenses, and Liens and encumbrances encumbering such licensors’ titles and interests in such Property and to which the Borrower’s or such Subsidiary’s license interests may be subject or subordinate, in each case, whether or not evidenced by UCC financing statement filings or other documents of record, provided that such Liens do not secure Indebtedness of the Borrower or any Subsidiary and do not encumber Property of the Borrower or any Subsidiary other than the Property that is the subject of such licenses;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(aa)          Liens arising out of conditional sale, title retention, consignment or similar arrangements for sale or purchase of goods entered into by the Borrower or any Subsidiary in the ordinary course of business permitted by this Agreement;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(bb)         Liens arising pursuant to Section 107(l) of CERCLA, or analogous provisions of other equivalent Environmental Law, unless such Lien (i) by action of the lienholder, or by operation of law, takes priority over any Liens arising under the Loan Documents on the property upon which it is a Lien, and (ii) relates to a liability of the Borrower or any Subsidiary that could reasonably be expected to exceed $60,000,000;  </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(cc)          Liens on cash or cash equivalents and held by a trustee under any indenture or other debt agreement issued in escrow pursuant to customary escrow arrangements pending the release thereof, or under any indenture or other debt agreement pursuant to customary Redemption provisions defeasing or otherwise discharging the Indebtedness thereunder, in each case solely to the extent the Redemption would be permitted hereunder;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(dd)          Liens securing the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(ee)          additional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incurrence thereof, the aggregate principal amount of the obligations then outstanding and secured in reliance on this </w:t>
      </w:r>
      <w:r>
        <w:rPr>
          <w:rFonts w:ascii="Times New Roman" w:cs="Times New Roman" w:eastAsia="Times New Roman" w:hAnsi="Times New Roman"/>
          <w:sz w:val="18"/>
          <w:szCs w:val="18"/>
          <w:u w:val="single" w:color="auto"/>
          <w:color w:val="auto"/>
        </w:rPr>
        <w:t>clause (ee)</w:t>
      </w:r>
      <w:r>
        <w:rPr>
          <w:rFonts w:ascii="Times New Roman" w:cs="Times New Roman" w:eastAsia="Times New Roman" w:hAnsi="Times New Roman"/>
          <w:sz w:val="18"/>
          <w:szCs w:val="18"/>
          <w:color w:val="auto"/>
        </w:rPr>
        <w:t xml:space="preserve"> shall not exceed 15% of Consolidated Net Tangible Assets (as of the last day of the most recently ended Fiscal Quarter for which Financial Statements have been delivered or are required to have been delivered pursuant to </w:t>
      </w:r>
      <w:r>
        <w:rPr>
          <w:rFonts w:ascii="Times New Roman" w:cs="Times New Roman" w:eastAsia="Times New Roman" w:hAnsi="Times New Roman"/>
          <w:sz w:val="18"/>
          <w:szCs w:val="18"/>
          <w:u w:val="single" w:color="auto"/>
          <w:color w:val="auto"/>
        </w:rPr>
        <w:t>Section 4.01(g)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w:t>
      </w:r>
    </w:p>
    <w:p>
      <w:pPr>
        <w:spacing w:after="0" w:line="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expansion of obligations secured by Liens by virtue of accrual of interest, the accretion of accreted value, the payment of interest or dividends in the form of additional Indebtedness, amortization of original issue discount and increases in the amount of Indebtedness outstanding solely as a result of fluctuations in the exchange rate of currencies will not be deemed to be an incurrence of Liens for purposes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if any Lien (or a portion thereof) would be permitted pursuant to one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described above, the Borrower may divide and classify such Lien (or a portion thereof) in any manner that complies with this covenant and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divide and reclassify any such Lien so long as the Lien (as so divided and/or reclassified) would be permitted to be made in reliance on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 as of the date of such reclassification.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Priority Indebtedness</w:t>
      </w:r>
      <w:r>
        <w:rPr>
          <w:rFonts w:ascii="Times New Roman" w:cs="Times New Roman" w:eastAsia="Times New Roman" w:hAnsi="Times New Roman"/>
          <w:sz w:val="18"/>
          <w:szCs w:val="18"/>
          <w:color w:val="auto"/>
        </w:rPr>
        <w:t>. The Borrower will not, and will not permit any Subsidiary to, create, incur, assume or permit to exist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Indebtedness,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(a)            Indebtedness arising from intercompany loans and advances owing by any Subsidiary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shall not have been transferred to any Person other than the Borrower or a Subsidiary;  </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Indebtedness of the Borrower or any Subsidiary incurred to finance the acquisition, construction, lease, repair, replacement, expansion or improvement of any fixed or capital assets, including Finance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thereunder (except for any increase in the outstanding principal amount necessary to pay accrued and unpaid interest and any fees, premiums and expenses related to such extension, renewal, refinancing or replacement);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prior to or within 270 days after such acquisition or the completion of such construction or improvement;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indemnification, adjustment of purchase price, earnout or similar obligations, in each case, incurred or assumed in connection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acquisition or Disposition otherwise permitted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to the extent constituting Indebtedness, Indebtedness associated with worker’s compensation claims, performance, bid, surety, appeal or similar bonds or surety obligations, completion guarantees and standby and documentary letters of credit and similar obligations, in each case to the extent required by Requirements of Law or by third parties in the ordinary course of business in connection with the operation of, or provision for the abandonment and remediation of, the Oil and Gas Properties or to secure health, safety and environmental obligations;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(i) Indebtedness of a Subsidiary (A) incurred (excluding, for avoidance of doubt, undrawn amounts) prior to such Person becoming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Subsidiary pursuant to an acquisition or Investment not prohibited hereunder or (B) incurred (excluding, for avoidance of doubt undrawn amounts)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the applicable Property securing such Indebtedness was acquired pursuant to an acquisition or Investment not prohibited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(I) such Indebtedness was not incurred (or drawn or funded) in contemplation of, or in connection with or to fund consideration for,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becoming a Subsidiary or such acquisition or Investment, as the case may be, (II) if secured, such Indebtedness is only secured under </w:t>
      </w:r>
      <w:r>
        <w:rPr>
          <w:rFonts w:ascii="Times New Roman" w:cs="Times New Roman" w:eastAsia="Times New Roman" w:hAnsi="Times New Roman"/>
          <w:sz w:val="18"/>
          <w:szCs w:val="18"/>
          <w:u w:val="single" w:color="auto"/>
          <w:color w:val="auto"/>
        </w:rPr>
        <w:t>Section 6.02(h) </w:t>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such Indebtedness is not guaranteed or otherwise supported by any other Priority Indebtedness of the Borrower or any Subsidiary (other than (x)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being acquired, (y) any Subsidiaries of the Subsidiary being acquired at the time of such acquisition or (z) any Subsidiaries of the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acquired formed in the ordinary course of business after such acquisition that are required by the terms of the Indebtedness permitted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6.03(e) </w:t>
      </w:r>
      <w:r>
        <w:rPr>
          <w:rFonts w:ascii="Times New Roman" w:cs="Times New Roman" w:eastAsia="Times New Roman" w:hAnsi="Times New Roman"/>
          <w:sz w:val="18"/>
          <w:szCs w:val="18"/>
          <w:color w:val="auto"/>
        </w:rPr>
        <w:t>to become guarantors thereof) and (ii) any extension, renewal, refinancing or replacement of such Indebtedness (other than any drawings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undrawn amounts thereunder in excess of the drawn amount incurred pursuant to </w:t>
      </w:r>
      <w:r>
        <w:rPr>
          <w:rFonts w:ascii="Times New Roman" w:cs="Times New Roman" w:eastAsia="Times New Roman" w:hAnsi="Times New Roman"/>
          <w:sz w:val="18"/>
          <w:szCs w:val="18"/>
          <w:u w:val="single" w:color="auto"/>
          <w:color w:val="auto"/>
        </w:rPr>
        <w:t>Section 6.03(e)(i)(A)</w:t>
      </w:r>
      <w:r>
        <w:rPr>
          <w:rFonts w:ascii="Times New Roman" w:cs="Times New Roman" w:eastAsia="Times New Roman" w:hAnsi="Times New Roman"/>
          <w:sz w:val="18"/>
          <w:szCs w:val="18"/>
          <w:color w:val="auto"/>
        </w:rPr>
        <w:t>), including any increase in the outstanding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such Indebtedness to the extent such increase is necessary to pay accrued and unpaid interest and any fees, premiums and expenses related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renewal, refinancing or replacement of such Priority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Indebtedness incurred to finance insurance premiums in the ordinary course of business in an aggregate principal amount not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the amount of such insurance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(g)            other Priority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immediately after giving effect to the incurrence thereof, the aggregate principal amount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all Priority Indebtedness incurred pursuant to this </w:t>
      </w:r>
      <w:r>
        <w:rPr>
          <w:rFonts w:ascii="Times New Roman" w:cs="Times New Roman" w:eastAsia="Times New Roman" w:hAnsi="Times New Roman"/>
          <w:sz w:val="18"/>
          <w:szCs w:val="18"/>
          <w:u w:val="single" w:color="auto"/>
          <w:color w:val="auto"/>
        </w:rPr>
        <w:t>Section 6.03(g) </w:t>
      </w:r>
      <w:r>
        <w:rPr>
          <w:rFonts w:ascii="Times New Roman" w:cs="Times New Roman" w:eastAsia="Times New Roman" w:hAnsi="Times New Roman"/>
          <w:sz w:val="18"/>
          <w:szCs w:val="18"/>
          <w:color w:val="auto"/>
        </w:rPr>
        <w:t>and outstanding at such time, shall not exceed 15% of Consolidated Net Tangible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(as of the last day of the most recently ended Fiscal Quarter for which Financial Statements have been delivered or are required to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delivered pursuant to </w:t>
      </w:r>
      <w:r>
        <w:rPr>
          <w:rFonts w:ascii="Times New Roman" w:cs="Times New Roman" w:eastAsia="Times New Roman" w:hAnsi="Times New Roman"/>
          <w:sz w:val="18"/>
          <w:szCs w:val="18"/>
          <w:u w:val="single" w:color="auto"/>
          <w:color w:val="auto"/>
        </w:rPr>
        <w:t>Section 4.01(g)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any payment by the Borrower or any Subsidiary of any interest on any Indebtedness in kind (by adding the amount of such interest to the principal amount of such Indebtedness) shall be deemed to be an incurrence of Indebtedness.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6.04          </w:t>
      </w:r>
      <w:r>
        <w:rPr>
          <w:rFonts w:ascii="Times New Roman" w:cs="Times New Roman" w:eastAsia="Times New Roman" w:hAnsi="Times New Roman"/>
          <w:sz w:val="17"/>
          <w:szCs w:val="17"/>
          <w:u w:val="single" w:color="auto"/>
          <w:color w:val="auto"/>
        </w:rPr>
        <w:t>  Financial Covenant</w:t>
      </w:r>
      <w:r>
        <w:rPr>
          <w:rFonts w:ascii="Times New Roman" w:cs="Times New Roman" w:eastAsia="Times New Roman" w:hAnsi="Times New Roman"/>
          <w:sz w:val="17"/>
          <w:szCs w:val="17"/>
          <w:color w:val="auto"/>
        </w:rPr>
        <w:t>. The Borrower will not, as of the last day of any Fiscal Quarter permit the Total Indebtedness to Capitalization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to exceed 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The Borrower will not, and will not permit any Subsidiary to, declare or make, or agree to pay or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any Restricted Payment,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Subsidiaries may declare and pay dividends and other distributions (i) to the Borrower or any other Loan Party or (ii) ratably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their Equity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the Borrower and its Subsidiaries may make Restricted Payments in exchange for, or out of the proceeds received from, any substantially concurrent issuance (other than to a Subsidiary) of additional Equity Interests of the Borrower (other than Disqualified Stock);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Borrower may declare and pay dividends with respect to its Equity Interests payable solely in additional shares of its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(other than Disqualified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the Borrower and each Subsidiary may consummate (i) repurchases, redemptions or other acquisitions or retirements for value of Equity Interests deemed to occur upon the exercise of stock options, warrants, rights to acquire Equity Interests or other convertible securities to the extent such Equity Interests represents a portion of the exercise or exchange price thereof and (ii) any repurchases, redemptions or other acquisitions or retirements for value of Equity Interests made or deemed to be made in lieu of withholding Taxes in connection with any exercise, vesting, settlement or exchange, as applicable, of stock options, warrants, restricted stock, restricted stock units or other similar rights;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Borrower and each Subsidiary may make payments of cash in lieu of issuing fractional Equity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Borrower and each Subsidiary may make payments or distributions to dissenting stockholders pursuant to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Requirements of Law in connection with a merger, consolidation or transfer of assets that is not prohibited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that is not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(g)            the Borrower may make any Restricted Payment within sixty (60) days after the date of declaration thereof, if at the date of declaration the making of such Restricted Payment would have complied with the provisions of this Agreement; and  </w:t>
      </w:r>
    </w:p>
    <w:p>
      <w:pPr>
        <w:spacing w:after="0" w:line="200"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 xml:space="preserve">(h)            the Borrower and each Subsidiary may make Restricted Payments so long as, immediately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making of such Restricted Payments, no Event of Default shall have occurred and be continuing or would result therefrom.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Borrower will not, and will not permit any of its Subsidiaries to, use the proceeds of the Loans and Letters of Credit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purpose other than for the purposes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The Borrower will not, and will not permit any of its Subsidiaries to, use the proceeds of any Loan under this Agreement directly or indirectly for the purpose of buying or carrying any Margin Stock or for the purpose of reducing or retiring any indebtedness which was originally incurred to buy or carry a Margin Stock or for any other purpose which would constitute this transaction a “purpose” credit within the meaning of Regulation U, in each case, in violation of Regulation T, U or X. The Borrower will not, nor will it permit any of its Subsidiaries to, take any action which would cause this Agreement or any other Loan Document to violate Regulation T, U or X.  </w:t>
      </w:r>
    </w:p>
    <w:p>
      <w:pPr>
        <w:spacing w:after="0" w:line="20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The Borrower will not request any Credit Extension, and the Borrower will not use or otherwise make available, and will ensure that its Subsidiaries and its or their respective directors, officers, employees and agents will not use or otherwise make available, the proceeds of any Credit Extension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permissible for a Person required to comply with Sanctions or (iii) in any manner that would result in the violation of any Sanctions applicable to any party hereto.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  Limitation on Transactions with Affiliates</w:t>
      </w:r>
      <w:r>
        <w:rPr>
          <w:rFonts w:ascii="Times New Roman" w:cs="Times New Roman" w:eastAsia="Times New Roman" w:hAnsi="Times New Roman"/>
          <w:sz w:val="18"/>
          <w:szCs w:val="18"/>
          <w:color w:val="auto"/>
        </w:rPr>
        <w:t>. The Borrower will not, and will not permit any Subsidiary to, directly or indirectly, conduct any material transactions with any of its Affiliates (other than the Borrower or a Subsidiary or any entity that becomes a Subsidiary as a result of such transaction and not involving any other Affiliate) unless the terms of such transaction (taken as a whole) are at least as favorable to the Borrower or such Subsidiary as it would obtain at the time in a comparable arm’s length transaction (which includes, for the avoidance of doubt, any transaction consummated for fair market value) with a Person that is not an Affiliate (or, if no comparable transaction is available with which to compare such transaction, such transaction is otherwise fair to the Borrower or such Subsidiary as determined by an Authorized Officer of the Borrower in good faith). Notwithstanding the foregoing, the restrictions set forth in this covenant shall not apply to: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transactions pursuant to agreements set forth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any Restricted Payment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individual Investments in non-Wholly-Owned Subsidiaries and joint ventures not otherwise prohibited by this Agreement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as the aggregate related transactions of the Borrower and its Subsidiaries with, and aggregate Investments in, such non-Wholly Owned Subsidiary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venture is on an arms’ length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any lease (other than on Oil and Gas Properties) entered into between the Borrower or any Subsidiary, as lessee, and any Affiliate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Borrower, as lessor, which is approved by a majority of the disinterested members of the board of directors of the Borrower or is otherwise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            employment and severance arrangements and health, disability, retirement savings, employee benefit and similar insurance or benefit plans between the Borrower and the Subsidiaries and their respective directors, officers, employees or consultants (including management and employee benefit plans or agreements, subscription agreements or similar agreements pertaining to the repurchase of Equity Interests pursuant to put/call rights or similar rights with current or former employees, officers, directors or consultants and equity option or incentive plans and other compensation arrangements) in the ordinary course of business or as otherwise approved by the board of directors of the Borrower;  </w:t>
      </w:r>
    </w:p>
    <w:p>
      <w:pPr>
        <w:spacing w:after="0" w:line="205"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(f)             any issuance of Equity Interests or other payments, awards or grants in cash, securities, or otherwise pursuant to, or the funding of, employment, consultant and director arrangements, equity options and equity ownership plans approved by the board of directors of the Borrower;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the payment of customary fees and reasonable out of pocket costs to, and indemnities provided on behalf of, directors, managers, consultants, officers and employees of the Borrower and the Subsidiaries in the ordinary course of business to the extent attributable to the ownership or operation of, or in connection with any services provided to, the Borrower and the Subsidiaries;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payments of loans (or cancellation of loans) to officers, directors, employees or consultants which are approved by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the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non-exclusive licenses of patents, copyrights, trademarks, trade secrets and other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7.01          </w:t>
      </w:r>
      <w:r>
        <w:rPr>
          <w:rFonts w:ascii="Times New Roman" w:cs="Times New Roman" w:eastAsia="Times New Roman" w:hAnsi="Times New Roman"/>
          <w:sz w:val="17"/>
          <w:szCs w:val="17"/>
          <w:u w:val="single" w:color="auto"/>
          <w:color w:val="auto"/>
        </w:rPr>
        <w:t>  Events of Default</w:t>
      </w:r>
      <w:r>
        <w:rPr>
          <w:rFonts w:ascii="Times New Roman" w:cs="Times New Roman" w:eastAsia="Times New Roman" w:hAnsi="Times New Roman"/>
          <w:sz w:val="17"/>
          <w:szCs w:val="17"/>
          <w:color w:val="auto"/>
        </w:rPr>
        <w:t>. The occurrence of any of the following events shall constitute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under this Agreement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Any representation or warranty made or deemed made by or on behalf of the Borrower or any other Loan Party in this Agreement or any other Loan Document or in any certificate, instrument or other document delivered in connection with this Agreement or any other Loan Document shall prove to have been incorrect in any material respect as of the date such representation or warranty was made or deemed made (or in any respect with respect to any representation or warranty qualified by materiality or Material Adverse Effect);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Default</w:t>
      </w:r>
      <w:r>
        <w:rPr>
          <w:rFonts w:ascii="Times New Roman" w:cs="Times New Roman" w:eastAsia="Times New Roman" w:hAnsi="Times New Roman"/>
          <w:sz w:val="18"/>
          <w:szCs w:val="18"/>
          <w:color w:val="auto"/>
        </w:rPr>
        <w:t xml:space="preserve">. The Borrower shall fail to pay (i) any principal of any Loan or any reimbursement obligation in respect of any LC Disbursement when due or (ii) any interest, fee or other amount (other than any amount referred to in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of this paragraph) payable under this Agreement or any other Loan Document within five (5) days after the same becomes due;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Breach of Certain Covenants</w:t>
      </w:r>
      <w:r>
        <w:rPr>
          <w:rFonts w:ascii="Times New Roman" w:cs="Times New Roman" w:eastAsia="Times New Roman" w:hAnsi="Times New Roman"/>
          <w:sz w:val="18"/>
          <w:szCs w:val="18"/>
          <w:color w:val="auto"/>
        </w:rPr>
        <w:t xml:space="preserve">. The Borrower shall fail to perform or observe any covenant, condition or agreement contained in </w:t>
      </w:r>
      <w:r>
        <w:rPr>
          <w:rFonts w:ascii="Times New Roman" w:cs="Times New Roman" w:eastAsia="Times New Roman" w:hAnsi="Times New Roman"/>
          <w:sz w:val="18"/>
          <w:szCs w:val="18"/>
          <w:u w:val="single" w:color="auto"/>
          <w:color w:val="auto"/>
        </w:rPr>
        <w:t>Section 5.01(h)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5.03(b) </w:t>
      </w:r>
      <w:r>
        <w:rPr>
          <w:rFonts w:ascii="Times New Roman" w:cs="Times New Roman" w:eastAsia="Times New Roman" w:hAnsi="Times New Roman"/>
          <w:sz w:val="18"/>
          <w:szCs w:val="18"/>
          <w:color w:val="auto"/>
        </w:rPr>
        <w:t xml:space="preserve">(with respect to the existence of the Borrower)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Other Breaches of the Loan Documents</w:t>
      </w:r>
      <w:r>
        <w:rPr>
          <w:rFonts w:ascii="Times New Roman" w:cs="Times New Roman" w:eastAsia="Times New Roman" w:hAnsi="Times New Roman"/>
          <w:sz w:val="18"/>
          <w:szCs w:val="18"/>
          <w:color w:val="auto"/>
        </w:rPr>
        <w:t>. The breach by the Borrower or any other Loan Party (other than a breach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constitutes an Event of Default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of any term or provision of this Agreement or any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not remedied within 30 days after the earlier to occur of (i) receipt by the Borrower of written notice of such breach from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the Borrower obtains Knowledge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xml:space="preserve">. An event or condition specified in </w:t>
      </w:r>
      <w:r>
        <w:rPr>
          <w:rFonts w:ascii="Times New Roman" w:cs="Times New Roman" w:eastAsia="Times New Roman" w:hAnsi="Times New Roman"/>
          <w:sz w:val="18"/>
          <w:szCs w:val="18"/>
          <w:u w:val="single" w:color="auto"/>
          <w:color w:val="auto"/>
        </w:rPr>
        <w:t>Section 5.01(e) </w:t>
      </w:r>
      <w:r>
        <w:rPr>
          <w:rFonts w:ascii="Times New Roman" w:cs="Times New Roman" w:eastAsia="Times New Roman" w:hAnsi="Times New Roman"/>
          <w:sz w:val="18"/>
          <w:szCs w:val="18"/>
          <w:color w:val="auto"/>
        </w:rPr>
        <w:t>shall occur or exist and, as a result of such event or condition, together with all other such events or conditions then outstanding, the Borrower, any of its Subsidiaries or any member of the Controlled Group shall incur, or shall be reasonably be expected to incur, a liability that (individually or in the aggregate) would have a Material Adverse Effect;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Cross-Default; Cross-Acceleration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(i)            Failure of the Borrower or any Subsidiary to pay any Material Indebtedness when due (after giving effect to any period of grace set forth in any agreement under which such Indebtedness was created or is governed);  </w:t>
      </w:r>
    </w:p>
    <w:p>
      <w:pPr>
        <w:spacing w:after="0" w:line="200" w:lineRule="exact"/>
        <w:rPr>
          <w:sz w:val="20"/>
          <w:szCs w:val="20"/>
          <w:color w:val="auto"/>
        </w:rPr>
      </w:pPr>
    </w:p>
    <w:p>
      <w:pPr>
        <w:jc w:val="both"/>
        <w:ind w:right="20" w:firstLine="1944"/>
        <w:spacing w:after="0" w:line="255" w:lineRule="auto"/>
        <w:rPr>
          <w:sz w:val="20"/>
          <w:szCs w:val="20"/>
          <w:color w:val="auto"/>
        </w:rPr>
      </w:pPr>
      <w:r>
        <w:rPr>
          <w:rFonts w:ascii="Times New Roman" w:cs="Times New Roman" w:eastAsia="Times New Roman" w:hAnsi="Times New Roman"/>
          <w:sz w:val="18"/>
          <w:szCs w:val="18"/>
          <w:color w:val="auto"/>
        </w:rPr>
        <w:t> (ii)            the default by the Borrower or any Subsidiary in the performance of any other term, provision or condition contained in any agreement under which any Material Indebtedness was created or is governed, the effect of which is to cause, such Indebtedness to become due, or to require the prepayment, repurchase, Redemption or defeasance thereof, prior to its stated maturity; or  </w:t>
      </w:r>
    </w:p>
    <w:p>
      <w:pPr>
        <w:spacing w:after="0" w:line="204"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 (iii)            any Material Indebtedness shall otherwise become due and payable or be required to be prepaid, repurchased, Redeemed or defeased prior to the stated maturity date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(iii) </w:t>
      </w:r>
      <w:r>
        <w:rPr>
          <w:rFonts w:ascii="Times New Roman" w:cs="Times New Roman" w:eastAsia="Times New Roman" w:hAnsi="Times New Roman"/>
          <w:sz w:val="18"/>
          <w:szCs w:val="18"/>
          <w:color w:val="auto"/>
        </w:rPr>
        <w:t>above shall not apply to (A) any secured Indebtedness becoming due as a result of the voluntary sale or transfer or casualty of the assets securing such Indebtedness, (B) any Indebtedness becoming due as a result of a regularly scheduled payment or a voluntary prepayment, refinancing or other Redemption thereof permitted under this Agreement, (C) any Indebtedness becoming due in connection with a special mandatory redemption due to the failure of an acquisition or other specified transaction to be consummated, (D) Indebtedness that becomes due as a result of a change in law, tax regulation or accounting treatment so long as such Indebtedness is paid when due or (E) any offers to prepay, repurchase, redeem or defease prior to the stated maturity of any Indebtedness which are subject to the prior Payment in Full;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Voluntary Bankruptcy, etc</w:t>
      </w:r>
      <w:r>
        <w:rPr>
          <w:rFonts w:ascii="Times New Roman" w:cs="Times New Roman" w:eastAsia="Times New Roman" w:hAnsi="Times New Roman"/>
          <w:sz w:val="18"/>
          <w:szCs w:val="18"/>
          <w:color w:val="auto"/>
        </w:rPr>
        <w:t>. The Borrower, any Subsidiary Guarantor or any Significant Subsidiary shall (i) not pay, or admit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its inability to pay, its debts generally as they become due, (ii) make an assignment for the benefit of creditors, (iii) apply for, seek, consent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acquiesce in, the appointment of a receiver, custodian, trustee, examiner, liquidator or similar official for the Borrower, such Subsidiary Guarantor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Subsidiary, (iv) institute any proceeding seeking an order for relief under the Federal bankruptcy laws as now or hereafter in effect or seeking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adjudicate it a bankrupt or insolvent, or seeking dissolution, winding up, liquidation, reorganization, arrangement, adjustment or composition of it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debts under any law relating to bankruptcy, insolvency or reorganization or relief of debtors or (v) take any action to authorize or effect any of the foregoing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actions set forth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Involuntary Bankruptcy, etc</w:t>
      </w:r>
      <w:r>
        <w:rPr>
          <w:rFonts w:ascii="Times New Roman" w:cs="Times New Roman" w:eastAsia="Times New Roman" w:hAnsi="Times New Roman"/>
          <w:sz w:val="17"/>
          <w:szCs w:val="17"/>
          <w:color w:val="auto"/>
        </w:rPr>
        <w:t>. Without the application, approval or consent of the Borrower, the applicable Subsidiary Guarantor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Significant Subsidiary, a receiver, trustee, examiner, liquidator or similar official shall be appointed for the Borrower, 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Guarantor or any Significant Subsidiary, or a proceeding described in </w:t>
      </w:r>
      <w:r>
        <w:rPr>
          <w:rFonts w:ascii="Times New Roman" w:cs="Times New Roman" w:eastAsia="Times New Roman" w:hAnsi="Times New Roman"/>
          <w:sz w:val="18"/>
          <w:szCs w:val="18"/>
          <w:u w:val="single" w:color="auto"/>
          <w:color w:val="auto"/>
        </w:rPr>
        <w:t>clause (g)(iv)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shall be instituted against the Borrower,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Guarantor or any Significant Subsidiary, and such appointment continues undischarged or such proceeding continues undismissed or unstayed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60 consecutive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Judgments</w:t>
      </w:r>
      <w:r>
        <w:rPr>
          <w:rFonts w:ascii="Times New Roman" w:cs="Times New Roman" w:eastAsia="Times New Roman" w:hAnsi="Times New Roman"/>
          <w:sz w:val="18"/>
          <w:szCs w:val="18"/>
          <w:color w:val="auto"/>
        </w:rPr>
        <w:t>. The Borrower or any Subsidiary shall fail within 30 days to pay, bond or otherwise discharge any final judgment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for the payment of money in excess of $200,000,000 (to the extent not paid or covered by independent third-party insurance as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insurer has been notified of such judgment and does not dispute coverage and is not subject to any insolvency proceeding) which is not stayed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appeal, or any action shall be legally taken by a judgment creditor to attach or levy upon any assets of the Borrower or such Subsidiary to enforce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judgment;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Unenforceability of Certain Loan Documents</w:t>
      </w:r>
      <w:r>
        <w:rPr>
          <w:rFonts w:ascii="Times New Roman" w:cs="Times New Roman" w:eastAsia="Times New Roman" w:hAnsi="Times New Roman"/>
          <w:sz w:val="18"/>
          <w:szCs w:val="18"/>
          <w:color w:val="auto"/>
        </w:rPr>
        <w:t>. This Agreement, any Note or the Subsidiary Guaranty shall fail to remain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or effect or any action shall be taken to discontinue or to assert the invalidity or unenforceability thereof, or any Loan Party that is a party to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 shall deny that it has any further liability thereunder or shall give notice to such effect, in each case other than as expressly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or thereunder or upon Payment in Full;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Change of Control</w:t>
      </w:r>
      <w:r>
        <w:rPr>
          <w:rFonts w:ascii="Times New Roman" w:cs="Times New Roman" w:eastAsia="Times New Roman" w:hAnsi="Times New Roman"/>
          <w:sz w:val="18"/>
          <w:szCs w:val="18"/>
          <w:color w:val="auto"/>
        </w:rPr>
        <w:t>. A Change of Control shall occur.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7.02          </w:t>
      </w:r>
      <w:r>
        <w:rPr>
          <w:rFonts w:ascii="Times New Roman" w:cs="Times New Roman" w:eastAsia="Times New Roman" w:hAnsi="Times New Roman"/>
          <w:sz w:val="17"/>
          <w:szCs w:val="17"/>
          <w:u w:val="single" w:color="auto"/>
          <w:color w:val="auto"/>
        </w:rPr>
        <w:t>  Remedies upon Event of Default</w:t>
      </w:r>
      <w:r>
        <w:rPr>
          <w:rFonts w:ascii="Times New Roman" w:cs="Times New Roman" w:eastAsia="Times New Roman" w:hAnsi="Times New Roman"/>
          <w:sz w:val="17"/>
          <w:szCs w:val="17"/>
          <w:color w:val="auto"/>
        </w:rPr>
        <w:t>. If any Event of Default occurs and is continuing, the Administrative Agent shall, at the request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 may, with the consent of, the Majority Lenders, take any or all of the following actions, at the same or different times: (i) terminate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thereupon the Aggregate Commitments shall terminate immediately, (ii) declare the Loans then outstanding to be due and payable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(or in part, in which case any principal not so declared to be due and payable may thereafter be declared to be due and payable), and thereupon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 the Loans so declared to be due and payable, together with accrued interest thereon and all fees and other Obligations of the Borrower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and under the other Loan Documents, shall become due and payable immediately, without presentment, demand, protest or other notice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kind, all of which are hereby waived by the Borrower and (iii) require cash collateral for the LC Exposure in accordance with </w:t>
      </w:r>
      <w:r>
        <w:rPr>
          <w:rFonts w:ascii="Times New Roman" w:cs="Times New Roman" w:eastAsia="Times New Roman" w:hAnsi="Times New Roman"/>
          <w:sz w:val="18"/>
          <w:szCs w:val="18"/>
          <w:u w:val="single" w:color="auto"/>
          <w:color w:val="auto"/>
        </w:rPr>
        <w:t>Section 2.04(j) </w:t>
      </w:r>
      <w:r>
        <w:rPr>
          <w:rFonts w:ascii="Times New Roman" w:cs="Times New Roman" w:eastAsia="Times New Roman" w:hAnsi="Times New Roman"/>
          <w:sz w:val="18"/>
          <w:szCs w:val="18"/>
          <w:color w:val="auto"/>
        </w:rPr>
        <w:t>hereof;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case of any event described in </w:t>
      </w:r>
      <w:r>
        <w:rPr>
          <w:rFonts w:ascii="Times New Roman" w:cs="Times New Roman" w:eastAsia="Times New Roman" w:hAnsi="Times New Roman"/>
          <w:sz w:val="18"/>
          <w:szCs w:val="18"/>
          <w:u w:val="single" w:color="auto"/>
          <w:color w:val="auto"/>
        </w:rPr>
        <w:t>Section 7.01(g)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the Aggregate Commitments shall automatically terminate and the principal of the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outstanding and cash collateral for the LC Exposure, together with accrued interest thereon and all fees and other Obligations accrued hereunder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other Loan Documents, shall automatically become due and payable, without presentment, demand, protest or other notice of any kind, all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hereby waived by the Borrower. Upon the occurrence and during the continuance of an Event of Default, the Administrative Agent may, and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request of the Majority Lenders shall, exercise any rights and remedies provided to the Administrative Agent under the Loan Documents or at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Authorization and Action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Each Lender and each Issuing Bank hereby irrevocably appoints the entity named as Administrative Agent in the heading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its successors and assigns to serve as the administrative agent under the Loan Documents and each Lender and each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authorizes the Administrative Agent to take such actions as agent on its behalf and to exercise such powers under this Agreement and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as are delegated to the Administrative Agent under such agreements and to exercise such powers as are reasonably incidental thereto.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limiting the foregoing, each Lender and each Issuing Bank hereby authorizes the Administrative Agent to execute and deliver, and to perform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each of the Loan Documents to which the Administrative Agent is a party, and to exercise all rights, powers and remedies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may have under such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As to any matters not expressly provided for herein and in the other Loan Documents (including enforcement or collection),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shall not be required to exercise any discretion or take any action, but shall be required to act or to refrain from acting (and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protected in so acting or refraining from acting) upon the written instructions of the Majority Lenders (or such other number or percentage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as shall be necessary, pursuant to the terms in the Loan Documents), and, unless and until revoked in writing, such instructions shall be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upon each Lender and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shall not be required to take any action that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good faith believes exposes it to liability unless the Administrative Agent receives an indemnification and is exculpated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satisfactory to it from the Lenders and the Issuing Banks with respect to such action or (ii) is contrary to this Agreement or any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or applicable Requirements of Law, including any action that may be in violation of the automatic stay under any requirement of law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insolvency or reorganization or relief of debtors or that may effect a forfeiture, modification or termination of property of a Defaulting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 seek clarification or direction from the Majority Lenders (or such other number or percentage of the Lenders as shall be necessary,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in the Loan Documents), prior to the exercise of any such instructed action and may refrain from acting until such clarification or direction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provided. Except as expressly set forth in the Loan Documents, the Administrative Agent shall not have any duty to disclose, and shall not be liable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failure to disclose, any information relating to the Borrower, any Subsidiary or any Affiliate of any of the foregoing that is communicated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 by the Person serving as Administrative Agent or any of its Affiliates in any capacity. Nothing in this Agreement shall require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expend or risk its own funds or otherwise incur any financial liability in the performance of any of its duties hereunder or in the exercise of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rights or powers if it shall have reasonable grounds for believing that repayment of such funds or adequate indemnity against such risk or liability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assured to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  </w:t>
      </w:r>
    </w:p>
    <w:p>
      <w:pPr>
        <w:spacing w:after="0" w:line="20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            the Administrative Agent does not assume and shall not be deemed to have assumed any obligation or duty or any other relationship as the agent, fiduciary or trustee of or for any Lender, Issuing Bank or holder of any other obligation or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Requirements of Law, and that such term is used as a matter of market custom and is intended to create or reflect only an administrative relationship between contracting parties); additionally, each Lender and each Issuing Bank agrees that it will not assert any claim against the Administrative Agent based on an alleged breach of fiduciary duty by the Administrative Agent in connection with this Agreement and the transactions contemplated hereby; and  </w:t>
      </w:r>
    </w:p>
    <w:p>
      <w:pPr>
        <w:spacing w:after="0" w:line="212"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(ii)            nothing in this Agreement or any Loan Document shall require the Administrative Agent to account to any Lender for any sum or the profit element of any sum received by the Administrative Agent for its own account;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Administrative Agent may perform any of its duties and exercise its rights and powers hereunder or under any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by or through any one or more sub-agents appointed by the Administrative Agent. The Administrative Agent and any such sub-agent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any of their respective duties and exercise their respective rights and powers through their respective Related Parties. The exculpatory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Article shall apply to any such sub-agent and to the Related Parties of the Administrative Agent and any such sub-agent, and shall apply to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activities pursuant to this Agreement. The Administrative Agent shall not be responsible for the negligence or misconduct of any sub-agent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to the extent that a court of competent jurisdiction determines in a final and nonappealable judgment that the Administrative Agent acted with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negligence or willful misconduct in the selection of such sub-agent.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None of any Co-Syndication Agent, Co-Documentation Agent or any Joint Lead Arranger shall have obligations or duties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whatsoever in such capacity under this Agreement or any other Loan Document and shall incur no liability hereunder or thereunder in such capacity, but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persons shall have the benefit of the indemnities provided for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(f)             In case of the pendency of any proceeding with respect to any Loan Party under any Federal, state or foreign bankruptcy, insolvency, receivership or similar law now or hereafter in effect, the Administrative Agent (irrespective of whether the principal of any Loan or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to file and prove a claim for the whole amount of the principal and interest owing and unpaid in respect of the Loans, 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Disbursements and all other Obligations that are owing and unpaid and to file such other documents as may be necessary or advisable in order to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claims of the Lenders, the Issuing Banks and the Administrative Agent (including any claim under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allowed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judicial proceeding;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            to collect and receive any monies or other property payable or deliverable on any such claims and to distribute the same; and any custodian, receiver, assignee, trustee, liquidator, sequestrator or other similar official in any such proceeding is hereby authorized by each Lender, each Issuing Bank and each other Credit Party to make such payments to the Administrative Agent and, in the event that the Administrative Agent shall consent to the making of such payments directly to the Lenders, the Issuing Banks or the other Credit Parties, to pay to the Administrative Agent any amount due to it, in its capacity as the Administrative Agent, under the Loan Documents (including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  </w:t>
      </w:r>
    </w:p>
    <w:p>
      <w:pPr>
        <w:spacing w:after="0" w:line="21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(g)            The Administrative Agent shall not be responsible or have any liability for, or have any duty to ascertain, inquire into, monitor or enforce, compliance with the provisions hereof relating to Ineligible Institutions or Industry Competitors. Without limiting the generality of the foregoing, the Administrative Agent shall not (i) be obligated to ascertain, monitor or inquire as to whether any Lender or Participant or prospective Lender or Participant is an Ineligible Institution or an Industry Competitor or (ii) have any liability with respect to or arising out of any assignment or participation of Loans, or disclosure of confidential information, to any Ineligible Institution or Industry Competitor.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The provisions of this Article are solely for the benefit of the Administrative Agent, the Lenders and the Issuing Banks, and, except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to the extent of the Borrower’s rights to consent pursuant to and subject to the conditions set forth in this Article, none of the Borrower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or any of their respective Affiliates, shall have any rights as a third party beneficiary under any such provisions. Each Credit Party, whether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 party hereto, will be deemed, by its acceptance of the benefits of the Guarantees of the Obligations provided under the Loan Documents, to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the provisions of this Article.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Administrative Agent’s Reliance, Indemnification, Etc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Neither the Administrative Agent nor any of its Related Parties shall be (i) liable for any action taken or omitted to be taken by it, the Administrative Agent or any of its Related Parties under or in connection with this Agreement or the other Loan Documents (x) with the consent of or at the request of the Majority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emailed pdf. or any other electronic means that reproduces an image of an actual executed signature page) or for any failure of any Loan Party to perform its obligations hereunder or thereunder.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Administrative Agent shall be deemed not to have knowledge of any Default or Event of Default unless and until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thereof (stating that it is a “Notice of Default” or a “Notice of Event of Default”) is given to the Administrative Agent by the Borrower, a Lender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Issuing Bank, and the Administrative Agent shall not be responsible for or have any duty to ascertain or inquire into (i) any statement, warranty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made in or in connection with any Loan Document, (ii) the contents of any certificate, report or other document delivered thereunder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therewith, (iii) the performance or observance of any of the covenants, agreements or other terms or conditions set forth in any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occurrence of any Default or Event of Default, (iv) the sufficiency, validity, enforceability, effectiveness or genuineness of any Loan Document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agreement, instrument or document,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receipt of items (which on their face purport to be such items) expressly required to be delivered to the Administrative Agent or satisfaction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that expressly refers to the matters described therein being acceptable or satisfactory to the Administrative Agent, or (vi) the creation, perfection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priority of Liens on any collateral. Notwithstanding anything herein to the contrary, the Administrative Agent shall not be liable for, or be responsible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Liabilities, costs or expenses suffered by the Borrower, any Subsidiary, any Lender or any Issuing Bank as a result of, any determination (which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conclusive absent manifest error) of the Credit Exposure, any of the component amounts thereof or any portion thereof attributable to each Lender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Without limiting the foregoing, the Administrative Agent (i) may treat the payee of any promissory note as its holder until such promissory note has been assigned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(ii) may rely on the Register to the extent set forth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Posting of Communications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18"/>
          <w:szCs w:val="18"/>
          <w:color w:val="auto"/>
        </w:rPr>
        <w:t>(a)            The Borrower agrees that the Administrative Agent may, but shall not be obligated to, make any Communications available to the Lenders and the Issuing Banks by posting the Communications on IntraLinks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w:t>
      </w:r>
    </w:p>
    <w:p>
      <w:pPr>
        <w:spacing w:after="0" w:line="15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JOINT LEAD ARRANGER, ANY CO-SYNDICATION AGENT, ANY CO-DOCUMENTATION AGENT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IN THE ABSENCE OF ITS OWN GROSS NEGLIGENCE OR WILLFUL MISCONDUCT (SUCH ABSENCE TO BE PRESUMED UNLESS OTHERWISE DETERMINED BY A COURT OF COMPETENT JURISDICTION BY A FINAL AND NONAPPEALABLE JUDGMENT).  </w:t>
      </w:r>
    </w:p>
    <w:p>
      <w:pPr>
        <w:spacing w:after="0" w:line="20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Each of the Lenders, each of the Issuing Banks and the Borrower agrees that the Administrative Agent may, but (except as may be required by applicable Requirements of Law) shall not be obligated to, store the Communications on the Approved Electronic Platform in accordance with the Administrative Agent’s generally applicable document retention procedures and policies.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(f)             Nothing herein shall prejudice the right of the Administrative Agent, any Lender or any Issuing Bank to give any notice or other communication pursuant to any Loan Document in any other manner specified in such Loan Document.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The Administrative Agent Individually</w:t>
      </w:r>
      <w:r>
        <w:rPr>
          <w:rFonts w:ascii="Times New Roman" w:cs="Times New Roman" w:eastAsia="Times New Roman" w:hAnsi="Times New Roman"/>
          <w:sz w:val="18"/>
          <w:szCs w:val="18"/>
          <w:color w:val="auto"/>
        </w:rPr>
        <w:t>. With respect to its Commitment, Loans, Swingline Loans and Letters of Credit, the Person serving as the Administrative Agent shall have and may exercise the same rights and powers hereunder and is subject to the same obligations and liabilities as and to the extent set forth herein for any other Lender, Swingline Lender or Issuing Bank, as the case may be. The terms “Issuing Banks”, “Lenders”, “Swingline Lenders”, “Majority Lenders” and any similar terms shall, unless the context clearly otherwise indicates, include the Administrative Agent in its individual capacity as a Lender, Issuing Bank, Swingline Lender or as one of the Majority Lenders.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Successor Administrative Agent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(a)            The Administrative Agent may resign at any time by giving 30 days’ prior written notice thereof to the Lenders, the Issuing Banks and the Borrower, whether or not a successor Administrative Agent has been appointed. Upon any such resignation, the Majority Lenders shall have the right to appoint a successor Administrative Agent. If no successor Administrative Agent shall have been so appointed by the Majority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w:t>
      </w:r>
    </w:p>
    <w:p>
      <w:pPr>
        <w:spacing w:after="0" w:line="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Notwithstanding </w:t>
      </w:r>
      <w:r>
        <w:rPr>
          <w:rFonts w:ascii="Times New Roman" w:cs="Times New Roman" w:eastAsia="Times New Roman" w:hAnsi="Times New Roman"/>
          <w:sz w:val="18"/>
          <w:szCs w:val="18"/>
          <w:u w:val="single" w:color="auto"/>
          <w:color w:val="auto"/>
        </w:rPr>
        <w:t>paragraph (a) </w:t>
      </w:r>
      <w:r>
        <w:rPr>
          <w:rFonts w:ascii="Times New Roman" w:cs="Times New Roman" w:eastAsia="Times New Roman" w:hAnsi="Times New Roman"/>
          <w:sz w:val="18"/>
          <w:szCs w:val="18"/>
          <w:color w:val="auto"/>
        </w:rPr>
        <w:t xml:space="preserve">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and (ii) the Majority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above.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Acknowledgments of Lenders and Issuing Banks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Each Lender and each Issuing Bank expressly acknowledges, represents and warrants that (i) the Loan Documents set forth the terms of a commercial lending facility, (ii) it is engaged in making, acquiring, purchasing or holding commercial loans and in providing other facilities set forth herein as may be applicable to such Lender or Issuing Bank, in each case in the ordinary course of business, and not for the purpose of investing in the general performance or operations of the Borrower and its Subsidiaries, or for the purposes of making, purchasing, acquiring or holding any other type of financial instrument such as a security (and each Lender and each Issuing Bank agrees not to assert a claim in contravention of the foregoing, such as a claim under federal or state securities laws), (iii) it has, independently and without reliance upon the Administrative Agent, any Joint Lead Arranger, any Co-Syndication Agent, any Co-Documentation Agent or any other Lender or Issuing Bank, or any of the Related Parties of any of the foregoing, and based on such documents and information as it has deemed appropriate, made its own credit analysis and appraisal of, and investigations into, the business prospects, operations, property, assets, liabilities, financial and other regulatory applicable laws relating to the transactions contemplated by this Agreement and the other Loan Documents, (iv) it made its own independent decision to enter into this Agreement as a Lender, and to make, acquire or hold Loans hereunder and (v) it is sophisticated with respect to decisions to make, acquire, purchase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Issuing Bank also acknowledges and agrees that: (x)(A) it will, independently and without reliance upon the Administrative Agent, any Joint Lead Arranger, any Co-Syndication Agent, any Co-Documentation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and (B) continue to make such investigations and inquiries as it deems necessary to inform itself as to the Borrower and its subsidiaries, and (y) it will not assert any claim under any federal or state securities law or otherwise in contravention of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Lender, by delivering its signature page to this Agreement on the Effective Date, or delivering its signature page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and Assumption or any other Loan Document pursuant to which it shall become a Lender hereunder, shall be deemed to have acknowledged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and consented to and approved, each Loan Document and each other document required to be delivered to, or be approved by or satisfactory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or the Lenders on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(i) Each Lender and each Issuing Bank hereby agrees that (x) if the Administrative Agent notifies such Lender or Issuing Bank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has determined in its sole discretion that any funds received by such Lender or Issuing Bank from the Administrative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erroneously transmitted to such Lender or Issuing Bank (whether or not known to such Person), and demands the return of such Payment (or a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such Lender or Issuing Bank shall promptly, but in no event later than one Business Day thereafter, return to the Administrative Agent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Payment (or portion thereof) as to which such a demand was made in same day funds, together with interest thereon in respect of each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and including the date such Payment (or portion thereof) was received by such Lender or Issuing Bank to the date such amount is repaid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at the greater of the NYFRB Rate and a rate determined by the Administrative Agent in accordance with banking industry rules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interbank compensation from time to time in effect, and (y) to the extent permitted by applicable law, such Lender or Issuing Bank shall not assert,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waives, as to the Administrative Agent, any claim, counterclaim, defense or right of setoff or recoupment with respect to any demand, claim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counterclaim by the Administrative Agent for the return of any Payments received, including without limitation any defense based on “discharge for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any similar doctrine. A notice of the Administrative Agent to any Lender or Issuing Bank under this </w:t>
      </w:r>
      <w:r>
        <w:rPr>
          <w:rFonts w:ascii="Times New Roman" w:cs="Times New Roman" w:eastAsia="Times New Roman" w:hAnsi="Times New Roman"/>
          <w:sz w:val="18"/>
          <w:szCs w:val="18"/>
          <w:u w:val="single" w:color="auto"/>
          <w:color w:val="auto"/>
        </w:rPr>
        <w:t>Section 8.06(c) </w:t>
      </w:r>
      <w:r>
        <w:rPr>
          <w:rFonts w:ascii="Times New Roman" w:cs="Times New Roman" w:eastAsia="Times New Roman" w:hAnsi="Times New Roman"/>
          <w:sz w:val="18"/>
          <w:szCs w:val="18"/>
          <w:color w:val="auto"/>
        </w:rPr>
        <w:t>shall be conclusive, absent manifest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(ii)           Each Lender and each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and each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(iii)          The Borrower and each other Loan Party hereby agrees that (x) in the event an erroneous Payment (or portion thereof)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recovered from any Lender or any Issuing Bank that has received such Payment (or portion thereof) for any reason, the Administrative Agent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subrogated to all the rights of such Lender or Issuing Bank with respect to such amount and (y) an erroneous Payment shall not pay, prepay, repay,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discharge or otherwise satisfy any Obligations owed by the Borrower or any other Loan Party, except, in each case, to the extent such erroneous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and solely with respect to the amount of such erroneous Payment that is, comprised of funds received by the Administrative Agent from the Borrower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Loan Party for the purpose of satisfying such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(iv)          Each party’s obligations under this </w:t>
      </w:r>
      <w:r>
        <w:rPr>
          <w:rFonts w:ascii="Times New Roman" w:cs="Times New Roman" w:eastAsia="Times New Roman" w:hAnsi="Times New Roman"/>
          <w:sz w:val="18"/>
          <w:szCs w:val="18"/>
          <w:u w:val="single" w:color="auto"/>
          <w:color w:val="auto"/>
        </w:rPr>
        <w:t>Section 8.06(c) </w:t>
      </w:r>
      <w:r>
        <w:rPr>
          <w:rFonts w:ascii="Times New Roman" w:cs="Times New Roman" w:eastAsia="Times New Roman" w:hAnsi="Times New Roman"/>
          <w:sz w:val="18"/>
          <w:szCs w:val="18"/>
          <w:color w:val="auto"/>
        </w:rPr>
        <w:t>shall survive the resignation or replacement of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any transfer of rights or obligations by, or the replacement of, a Lender or an Issuing Bank, the termination of the Commitments or the 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or discharge of all Obligations under any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Lenders acknowledge that there may be a constant flow of information (including information which may be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obligations in favor of the Loan Parties) between the Loan Parties and their Affiliates, on the one hand, and JPMorgan and its Affiliates,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hand. Without limiting the foregoing, the Loan Parties or their Affiliates may provide information, including updates to previously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to JPMorgan and/or its Affiliates acting in different capacities, including as Lender, lead bank, arranger or potential securities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of such entity’s role as administrative agent hereunder. The Lenders acknowledge that neither JPMorgan nor its Affiliates shall be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provide any of the foregoing information to them. Notwithstanding anything to the contrary set forth herein or in any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notices, reports and other documents expressly required to be furnished to the Lenders by the Administrative Agent herein,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not have any duty or responsibility to provide, and shall not be liable for the failure to provide, any Lender with any credit or 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the Loans, the Lenders, the business, prospects, operations, property, financial and other condition or creditworthiness of any of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or any of their respective Affiliates that is communicated to, obtained by, or in the possession of, the Administrative Agent or any of its Affiliates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capacity, including any information obtained by the Administrative Agent in the course of communications among the Administrative Agent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Party, any Affiliate thereof or any other Person. Notwithstanding the foregoing, any such information may (but shall not be required to) be shared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with one or more Lenders, or any formal or informal committee or ad hoc group of such Lenders, including at the direction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 Party, in each case, subject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Certain ERISA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each Co-Syndication Agent and each Co-Documentation Agent and their respective Affiliates, and not, for the avoidance of doubt, to or for the benefit of the Borrower or any other Loan Party, that at least one of the following is and will be true: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such Lender is not using “plan assets” (within the meaning of the Plan Asset Regulations) of one or more Benefit Plans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Loans, the Letters of Credit or the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independent qualified professional asset managers), PTE 95-60 (a class exemption for certain transactions involving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accounts), PTE 90-1 (a class exemption for certain transactions involving insurance company pooled separate accounts), PTE 91-38 (a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for certain transactions involving bank collective investment funds) or PTE 96-23 (a class exemption for certain transactions determined by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house asset managers), is applicable with respect to such Lender’s entrance into, participation in, administration of and performance of the Loans,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the Commitments and this Agreement, and the conditions for exemptive relief thereunder are and will continue to be satisfied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discretion, and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In addition, unless </w:t>
      </w:r>
      <w:r>
        <w:rPr>
          <w:rFonts w:ascii="Times New Roman" w:cs="Times New Roman" w:eastAsia="Times New Roman" w:hAnsi="Times New Roman"/>
          <w:sz w:val="18"/>
          <w:szCs w:val="18"/>
          <w:u w:val="single" w:color="auto"/>
          <w:color w:val="auto"/>
        </w:rPr>
        <w:t>sub-clause (i) </w:t>
      </w:r>
      <w:r>
        <w:rPr>
          <w:rFonts w:ascii="Times New Roman" w:cs="Times New Roman" w:eastAsia="Times New Roman" w:hAnsi="Times New Roman"/>
          <w:sz w:val="18"/>
          <w:szCs w:val="18"/>
          <w:color w:val="auto"/>
        </w:rPr>
        <w:t xml:space="preserve">in the immediately preceding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is true with respect to a Lender or such Lender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another representation, warranty and covenant as provided in </w:t>
      </w:r>
      <w:r>
        <w:rPr>
          <w:rFonts w:ascii="Times New Roman" w:cs="Times New Roman" w:eastAsia="Times New Roman" w:hAnsi="Times New Roman"/>
          <w:sz w:val="18"/>
          <w:szCs w:val="18"/>
          <w:u w:val="single" w:color="auto"/>
          <w:color w:val="auto"/>
        </w:rPr>
        <w:t>sub-clause (iv) </w:t>
      </w:r>
      <w:r>
        <w:rPr>
          <w:rFonts w:ascii="Times New Roman" w:cs="Times New Roman" w:eastAsia="Times New Roman" w:hAnsi="Times New Roman"/>
          <w:sz w:val="18"/>
          <w:szCs w:val="18"/>
          <w:color w:val="auto"/>
        </w:rPr>
        <w:t xml:space="preserve">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represents and warrants, as of the date such Person became a Lender party hereto, to, and (y) covenants, from the date such Person became a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hereto to the date such Person ceases being a Lender party hereto, for the benefit of, the Administrative Agent, each Joint Lead Arranger, each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Syndication Agent, each Co-Documentation Agent and their respective Affiliates, and not, for the avoidance of doubt, to or for the benefit of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other Loan Party,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            none of the Administrative Agent, any Joint Lead Arranger, any Co-Syndication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  </w:t>
      </w:r>
    </w:p>
    <w:p>
      <w:pPr>
        <w:spacing w:after="0" w:line="204"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(ii)           the Person making the investment decision on behalf of such Lender with respect to the entrance into, participation in, administration of and performance of the Loans, the Letters of Credit, the Commitments and this Agreement is independent (within the meaning of 29 CFR</w:t>
      </w:r>
    </w:p>
    <w:p>
      <w:pPr>
        <w:spacing w:after="0" w:line="1" w:lineRule="exact"/>
        <w:rPr>
          <w:sz w:val="20"/>
          <w:szCs w:val="20"/>
          <w:color w:val="auto"/>
        </w:rPr>
      </w:pPr>
    </w:p>
    <w:p>
      <w:pPr>
        <w:ind w:firstLine="8"/>
        <w:spacing w:after="0" w:line="250" w:lineRule="auto"/>
        <w:tabs>
          <w:tab w:leader="none" w:pos="1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2510.3-21) and is a bank, an insurance carrier, an investment adviser, a broker-dealer or other person that holds, or has under management or control, total assets of at least $50 million, in each case as described in 29 CFR § 2510.3-21(c)(1)(i)(A)-(E),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(iii)          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the Person making the investment decision on behalf of such Lender with respect to the entrance into, participation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of and performance of the Loans, the Letters of Credit, the Commitments and this Agreement is a fiduciary under ERISA or the Code,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with respect to the Loans, the Letters of Credit, the Commitments and this Agreement and is responsible for exercising independent judgment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evaluating the transactions hereunder,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no fee or other compensation is being paid directly to the Administrative Agent, any Joint Lead Arranger, any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Syndication Agent, any Co-Documentation Agent or any their respective Affiliates for investment advice (as opposed to other services)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Loans, the Letters of Credit, the Commitments or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Administrative Agent, each Joint Lead Arranger, each Co-Syndication Agent and each Co-Documentation Agent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informs the Lenders that each such Person is not undertaking to provide investment advice, or to give advice in a fiduciary capacity,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hereby, and that such Person has a financial interest in the transactions contemplated hereby in that such Person or an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 may receive interest or other payments with respect to the Loans, the Letters of Credit, the Commitments and this Agreement and any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(ii) may recognize a gain if it extended the Loans, the Letters of Credit or the Commitments for an amount less than the amount being paid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interest in the Loans, the Letters of Credit or the Commitments by such Lender or (iii) may receive fees or other payments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hereby, the Loan Documents or otherwise, including structuring fees, commitment fees, arrangement fees, facility fees, upfront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underwriting fees, ticking fees, agency fees, administrative agent fees, utilization fees, minimum usage fees, letter of credit fees, fronting fees, deal-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away or alternate transaction fees, amendment fees, processing fees, term out premiums, banker’s acceptance fees, breakage or other early termination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fees similar to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Borrower Communications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Administrative Agent, the Lenders and the Issuing Banks agree that the Borrower may, but shall not be obligated to, make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Communications to the Administrative Agent through an electronic platform chosen by the Administrative Agent to be its electronic transmission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and the Approved Borrower Portal is secured through a per-deal authorization method whereby each user may access the Approved Borrower Portal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approves distribution of Borrower Communications through the Approved Borrower Portal and understands and assumes the risks of such distribution.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THE APPROVED BORROWER PORTAL IS PROVIDED “AS IS” AND “AS AVAILABLE”. THE APPLICABLE PARTIES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IN THE ABSENCE OF ITS OWN GROSS NEGLIGENCE OR WILLFUL MISCONDUCT (SUCH ABSENCE TO BE PRESUMED UNLESS OTHERWISE DETERMINED BY A COURT OF COMPETENT JURISDICTION BY A FINAL AND NONAPPEALABLE JUDGMENT).  </w:t>
      </w:r>
    </w:p>
    <w:p>
      <w:pPr>
        <w:spacing w:after="0" w:line="21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Each of the Lenders, each of the Issuing Banks and the Borrower agrees that the Administrative Agent may, but (except as may be required by applicable Requirements of Law) shall not be obligated to, store the Borrower Communications on the Approved Borrower Portal in accordance with the Administrative Agent’s generally applicable document retention procedures and policies.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Nothing herein shall prejudice the right of the Borrower to give any notice or other communication pursuant to any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in any other manner specified in such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Except in the case of notices and other communications expressly permitted to be given by electronic mail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below), all notices and other communications provided for herein shall be in writing and shall be delivered by hand or overnight courier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or mailed by certified or registered mail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the Borrower, to it at 6100 North Western Avenue, Oklahoma City, OK 73188, Attention of Treasurer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CorporateFinance@expandenergy.com);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to the Administrative Agent from the Borrower, to the address or addresses separately provided to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if to the Administrative Agent from the Lenders, to it at 4041 Ogletown Stanton Road, Floor 2, Newark, DE 19713,</w:t>
      </w:r>
    </w:p>
    <w:p>
      <w:pPr>
        <w:spacing w:after="0" w:line="9" w:lineRule="exact"/>
        <w:rPr>
          <w:sz w:val="20"/>
          <w:szCs w:val="20"/>
          <w:color w:val="auto"/>
        </w:rPr>
      </w:pPr>
    </w:p>
    <w:p>
      <w:pPr>
        <w:spacing w:after="0"/>
        <w:tabs>
          <w:tab w:leader="none" w:pos="820" w:val="left"/>
          <w:tab w:leader="none" w:pos="1100" w:val="left"/>
          <w:tab w:leader="none" w:pos="2480" w:val="left"/>
          <w:tab w:leader="none" w:pos="3220" w:val="left"/>
          <w:tab w:leader="none" w:pos="3820" w:val="left"/>
          <w:tab w:leader="none" w:pos="4020" w:val="left"/>
          <w:tab w:leader="none" w:pos="4820" w:val="left"/>
          <w:tab w:leader="none" w:pos="5300" w:val="left"/>
          <w:tab w:leader="none" w:pos="6020" w:val="left"/>
          <w:tab w:leader="none" w:pos="6780" w:val="left"/>
          <w:tab w:leader="none" w:pos="7560" w:val="left"/>
          <w:tab w:leader="none" w:pos="8500" w:val="left"/>
          <w:tab w:leader="none" w:pos="8960" w:val="left"/>
          <w:tab w:leader="none" w:pos="10300" w:val="left"/>
          <w:tab w:leader="none" w:pos="10920" w:val="left"/>
        </w:tabs>
        <w:rPr>
          <w:sz w:val="20"/>
          <w:szCs w:val="20"/>
          <w:color w:val="auto"/>
        </w:rPr>
      </w:pPr>
      <w:r>
        <w:rPr>
          <w:rFonts w:ascii="Times New Roman" w:cs="Times New Roman" w:eastAsia="Times New Roman" w:hAnsi="Times New Roman"/>
          <w:sz w:val="18"/>
          <w:szCs w:val="18"/>
          <w:color w:val="auto"/>
        </w:rPr>
        <w:t>Attention</w:t>
        <w:tab/>
        <w:t>of</w:t>
        <w:tab/>
        <w:t>Loan &amp;  Agency</w:t>
        <w:tab/>
        <w:t>Services</w:t>
        <w:tab/>
        <w:t>Group</w:t>
        <w:tab/>
        <w:t>/</w:t>
        <w:tab/>
        <w:t>Christina</w:t>
        <w:tab/>
        <w:t>Cao,</w:t>
        <w:tab/>
        <w:t>Primary</w:t>
        <w:tab/>
        <w:t>Account</w:t>
        <w:tab/>
        <w:t>Manager</w:t>
        <w:tab/>
        <w:t>(Telephone</w:t>
        <w:tab/>
        <w:t>No.:</w:t>
        <w:tab/>
        <w:t>(302)-634-3549;</w:t>
        <w:tab/>
        <w:t>Email:</w:t>
      </w:r>
      <w:r>
        <w:rPr>
          <w:sz w:val="20"/>
          <w:szCs w:val="20"/>
          <w:color w:val="auto"/>
        </w:rPr>
        <w:tab/>
      </w:r>
      <w:r>
        <w:rPr>
          <w:rFonts w:ascii="Times New Roman" w:cs="Times New Roman" w:eastAsia="Times New Roman" w:hAnsi="Times New Roman"/>
          <w:sz w:val="17"/>
          <w:szCs w:val="17"/>
          <w:u w:val="single" w:color="auto"/>
          <w:color w:val="auto"/>
        </w:rPr>
        <w:t>thu-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thuy.cao@jpmorgan.com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if to JPMorgan, in its capacity as an Issuing Bank, to the address or addresses separately provided to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if to any other Issuing Bank, to it at such address as shall be specified in the Issuing Bank Agreement to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shall be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          if to the Swingline Lender, to the address or addresses separately provided to the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if to a Co-Documentation Agent or any other Lender, to it at its address set forth in its Administrative Questionnaire.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email, Approved Borrower Portal or Approved Electronic Platform, to the extent provided in </w:t>
      </w:r>
      <w:r>
        <w:rPr>
          <w:rFonts w:ascii="Times New Roman" w:cs="Times New Roman" w:eastAsia="Times New Roman" w:hAnsi="Times New Roman"/>
          <w:sz w:val="18"/>
          <w:szCs w:val="18"/>
          <w:u w:val="single" w:color="auto"/>
          <w:color w:val="auto"/>
        </w:rPr>
        <w:t>paragraphs (b)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below, shall be effective as provided in said </w:t>
      </w:r>
      <w:r>
        <w:rPr>
          <w:rFonts w:ascii="Times New Roman" w:cs="Times New Roman" w:eastAsia="Times New Roman" w:hAnsi="Times New Roman"/>
          <w:sz w:val="18"/>
          <w:szCs w:val="18"/>
          <w:u w:val="single" w:color="auto"/>
          <w:color w:val="auto"/>
        </w:rPr>
        <w:t>paragraphs (b)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Borrower, any Loan Party, the Lenders and each Issuing Bank hereunder may be delivered or furnished by using email, Approved Borrower Portal or Approved Electronic Platforms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any Lender or Issuing Bank if such Lender or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Unless the Administrative Agent otherwise prescribes, (i) notices and other communications sent to (A) the Administrative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 the Borrower or any Loan Party, in each case, at an email address shall be deemed received upon the sender’s receipt of an acknowledgement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intended recipient (such as by the “return receipt requested” function, as available, return e-mail or other written acknowledgement) and (ii) notices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posted to an Internet or intranet website (other than an Approved Borrower Portal or Approved Electronic Platform)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of notification that such notice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above, if such notice, email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is not sent during the normal business hours of the recipient, such notice or communication shall be deemed to have been sent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opening of business on the next business day for the recipient.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The Borrower may change its address, facsimile number or electronic mail address for notices and other communications hereunder by written notice to the Administrative Agent. Any other party hereto may change its address, facsimile number or electronic mail address for notices and other communications hereunder by written notice to the other parties hereto.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Waivers; Amendments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 failure or delay by the Administrative Agent, any Issuing Bank or any Lender in exercising any right or power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any other Loan Document shall operate as a waiver thereof, nor shall any single or partial exercise of any such right or power, or any abandonment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discontinuance of steps to enforce such a right or power, preclude any other or further exercise thereof or the exercise of any other right or power.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remedies of the Administrative Agent, each Issuing Bank and the Lenders hereunder and under the other Loan Documents are cumulative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exclusive of any rights or remedies that they would otherwise have. No waiver of any provision of this Agreement or consent to any departure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Loan Party therefrom shall in any event be effective unless the same shall be permitted by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and then such waiver or consent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only in the specific instance and for the purpose for which given. Without limiting the generality of the foregoing, a Credit Extension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construed as a waiver of any Default, regardless of whether the Administrative Agent, any Lender or any Issuing Bank may have had notice or knowledge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Default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color w:val="auto"/>
        </w:rPr>
        <w:t xml:space="preserve">, neither this Agreement nor any provision hereof may be waived, amended or modified except pursuant to an agreement or agreements in writing entered into by the Borrower and the Majority Lenders or by the Borrower and the Administrative Agent with the consent of the Majority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increase the Commitment of any Lender without the written consent of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 xml:space="preserve">(ii)           reduce the principal amount of any Loan or LC Disbursement or reduce the rate of interest thereon, or reduce any fees payable hereunder (other than the waiver of interest accruing under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without the written consent of each Lender directly affected thereby,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(iii)          except as in the manner set forth in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postpone the scheduled date of payment of the principal amount of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or LC Disbursement, or any interest thereon, or any fees payable hereunder, or reduce the amount of, waive or excuse any such payment, or postpone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scheduled date of expiration of any Commitment or the Maturity Date, or waive or amend </w:t>
      </w:r>
      <w:r>
        <w:rPr>
          <w:rFonts w:ascii="Times New Roman" w:cs="Times New Roman" w:eastAsia="Times New Roman" w:hAnsi="Times New Roman"/>
          <w:sz w:val="18"/>
          <w:szCs w:val="18"/>
          <w:u w:val="single" w:color="auto"/>
          <w:color w:val="auto"/>
        </w:rPr>
        <w:t>Section 2.09(b) </w:t>
      </w:r>
      <w:r>
        <w:rPr>
          <w:rFonts w:ascii="Times New Roman" w:cs="Times New Roman" w:eastAsia="Times New Roman" w:hAnsi="Times New Roman"/>
          <w:sz w:val="18"/>
          <w:szCs w:val="18"/>
          <w:color w:val="auto"/>
        </w:rPr>
        <w:t>in a manner adverse to the Lenders,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written consent of each Lender directly affected thereby;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mandatory prepayment required by </w:t>
      </w:r>
      <w:r>
        <w:rPr>
          <w:rFonts w:ascii="Times New Roman" w:cs="Times New Roman" w:eastAsia="Times New Roman" w:hAnsi="Times New Roman"/>
          <w:sz w:val="17"/>
          <w:szCs w:val="17"/>
          <w:u w:val="single" w:color="auto"/>
          <w:color w:val="auto"/>
        </w:rPr>
        <w:t>Section 2.09(b) </w:t>
      </w:r>
      <w:r>
        <w:rPr>
          <w:rFonts w:ascii="Times New Roman" w:cs="Times New Roman" w:eastAsia="Times New Roman" w:hAnsi="Times New Roman"/>
          <w:sz w:val="17"/>
          <w:szCs w:val="17"/>
          <w:color w:val="auto"/>
        </w:rPr>
        <w:t>may be postponed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(iv)          change </w:t>
      </w:r>
      <w:r>
        <w:rPr>
          <w:rFonts w:ascii="Times New Roman" w:cs="Times New Roman" w:eastAsia="Times New Roman" w:hAnsi="Times New Roman"/>
          <w:sz w:val="17"/>
          <w:szCs w:val="17"/>
          <w:u w:val="single" w:color="auto"/>
          <w:color w:val="auto"/>
        </w:rPr>
        <w:t>Section 2.16(b)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Section 2.18(b) </w:t>
      </w:r>
      <w:r>
        <w:rPr>
          <w:rFonts w:ascii="Times New Roman" w:cs="Times New Roman" w:eastAsia="Times New Roman" w:hAnsi="Times New Roman"/>
          <w:sz w:val="17"/>
          <w:szCs w:val="17"/>
          <w:color w:val="auto"/>
        </w:rPr>
        <w:t>in a manner that would alter the order of payments required thereby, without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 of each Lender directly affected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(v)           change </w:t>
      </w:r>
      <w:r>
        <w:rPr>
          <w:rFonts w:ascii="Times New Roman" w:cs="Times New Roman" w:eastAsia="Times New Roman" w:hAnsi="Times New Roman"/>
          <w:sz w:val="17"/>
          <w:szCs w:val="17"/>
          <w:u w:val="single" w:color="auto"/>
          <w:color w:val="auto"/>
        </w:rPr>
        <w:t>Section 2.16(d) </w:t>
      </w:r>
      <w:r>
        <w:rPr>
          <w:rFonts w:ascii="Times New Roman" w:cs="Times New Roman" w:eastAsia="Times New Roman" w:hAnsi="Times New Roman"/>
          <w:sz w:val="17"/>
          <w:szCs w:val="17"/>
          <w:color w:val="auto"/>
        </w:rPr>
        <w:t>in a manner that would alter the pro rata sharing of payments required thereby, without the written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each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change any of the provisions of this Section or the definitions of “Applicable Percentage” or “Majority Lenders”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provision hereof specifying the number or percentage of Lenders required to waive, amend or modify any rights hereunder or make any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grant any consent hereunder, without the written consent of each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(vii)         release the Borrower from its obligations under the Loan Documents without the written consent of each Lender (except in the case of the release of a prior Borrower as provided in </w:t>
      </w:r>
      <w:r>
        <w:rPr>
          <w:rFonts w:ascii="Times New Roman" w:cs="Times New Roman" w:eastAsia="Times New Roman" w:hAnsi="Times New Roman"/>
          <w:sz w:val="18"/>
          <w:szCs w:val="18"/>
          <w:u w:val="single" w:color="auto"/>
          <w:color w:val="auto"/>
        </w:rPr>
        <w:t>Section 6.01(a)(vi) </w:t>
      </w:r>
      <w:r>
        <w:rPr>
          <w:rFonts w:ascii="Times New Roman" w:cs="Times New Roman" w:eastAsia="Times New Roman" w:hAnsi="Times New Roman"/>
          <w:sz w:val="18"/>
          <w:szCs w:val="18"/>
          <w:color w:val="auto"/>
        </w:rPr>
        <w:t>to the extent there is a Successor Borrower),</w:t>
      </w:r>
    </w:p>
    <w:p>
      <w:pPr>
        <w:spacing w:after="0" w:line="181" w:lineRule="exact"/>
        <w:rPr>
          <w:sz w:val="20"/>
          <w:szCs w:val="20"/>
          <w:color w:val="auto"/>
        </w:rPr>
      </w:pPr>
    </w:p>
    <w:p>
      <w:pPr>
        <w:ind w:firstLine="1944"/>
        <w:spacing w:after="0" w:line="275" w:lineRule="auto"/>
        <w:rPr>
          <w:sz w:val="20"/>
          <w:szCs w:val="20"/>
          <w:color w:val="auto"/>
        </w:rPr>
      </w:pPr>
      <w:r>
        <w:rPr>
          <w:rFonts w:ascii="Times New Roman" w:cs="Times New Roman" w:eastAsia="Times New Roman" w:hAnsi="Times New Roman"/>
          <w:sz w:val="18"/>
          <w:szCs w:val="18"/>
          <w:color w:val="auto"/>
        </w:rPr>
        <w:t xml:space="preserve">(viii)        except as provided in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release all or substantially all of the value of the Guarantee provided by the Subsidiary Guarantors under the Subsidiary Guaranty, without the written consent of each Lender, or  </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(ix)           contractually subordinate any Obligations in contractual right of payment to any other debt or other obligations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Class of Loans hereunder, in any such case, without the consent of each Lender directly and adversely affected thereby (but not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or any other Lender or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no event shall this </w:t>
      </w:r>
      <w:r>
        <w:rPr>
          <w:rFonts w:ascii="Times New Roman" w:cs="Times New Roman" w:eastAsia="Times New Roman" w:hAnsi="Times New Roman"/>
          <w:sz w:val="18"/>
          <w:szCs w:val="18"/>
          <w:u w:val="single" w:color="auto"/>
          <w:color w:val="auto"/>
        </w:rPr>
        <w:t>clause (ix) </w:t>
      </w:r>
      <w:r>
        <w:rPr>
          <w:rFonts w:ascii="Times New Roman" w:cs="Times New Roman" w:eastAsia="Times New Roman" w:hAnsi="Times New Roman"/>
          <w:sz w:val="18"/>
          <w:szCs w:val="18"/>
          <w:color w:val="auto"/>
        </w:rPr>
        <w:t>restrict any “debtor in possession”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shall require the consent of the Administrative Agent and each Issuing Bank);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or modify the provisions of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any Letter of Credit Agreement and any bilateral agreement between the Borrower and any Issuing Bank regarding the respective rights and obligations between the Borrower and such Issuing Bank in connection with the issuance of Letters of Credit without the prior written consent of the Administrative Agent and such Issuing Bank, respectively.  </w:t>
      </w:r>
    </w:p>
    <w:p>
      <w:pPr>
        <w:spacing w:after="0" w:line="20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Notwithstanding the foregoing, no consent with respect to any amendment, waiver or other modification of this Agreement shall be required of any Defaulting Lender, except with respect to any amendment, waiver or other modification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(v)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9.02(b) </w:t>
      </w:r>
      <w:r>
        <w:rPr>
          <w:rFonts w:ascii="Times New Roman" w:cs="Times New Roman" w:eastAsia="Times New Roman" w:hAnsi="Times New Roman"/>
          <w:sz w:val="18"/>
          <w:szCs w:val="18"/>
          <w:color w:val="auto"/>
        </w:rPr>
        <w:t>and then only in the event such Defaulting Lender shall be directly affected by such amendment, waiver or other modification.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If, in connection with any proposed amendment, waiver or consent requiring the consent of “each Lender” or “each Lender directly affected thereby,” the consent of the Majority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may elect to replace a Non-Consenting Lender as a Lender party to this Agreement in accordance with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Notwithstanding anything to the contrary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if (i) the Administrative Agent and the Borrower acting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 any ambiguity, omission, mistake, typographical error or other defect in any provision of this Agreement or any other Loan Document,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the Borrower shall be permitted to amend, modify or supplement such provision to cure such ambiguity, omission, mistake,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typographical error or other defect or (ii) the Administrative Agent and the Borrower shall be permitted to amend, modify or supplement any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or exhibit of this Agreement or any other Loan Document to (A) give effect to the extension of the Maturity Date of the Extending Lenders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accordance with the terms of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or (B) give effect to any Incremental Increase in accordance with the terms of </w:t>
      </w:r>
      <w:r>
        <w:rPr>
          <w:rFonts w:ascii="Times New Roman" w:cs="Times New Roman" w:eastAsia="Times New Roman" w:hAnsi="Times New Roman"/>
          <w:sz w:val="17"/>
          <w:szCs w:val="17"/>
          <w:u w:val="single" w:color="auto"/>
          <w:color w:val="auto"/>
        </w:rPr>
        <w:t>Section 2.19</w:t>
      </w:r>
      <w:r>
        <w:rPr>
          <w:rFonts w:ascii="Times New Roman" w:cs="Times New Roman" w:eastAsia="Times New Roman" w:hAnsi="Times New Roman"/>
          <w:sz w:val="17"/>
          <w:szCs w:val="17"/>
          <w:color w:val="auto"/>
        </w:rPr>
        <w:t xml:space="preserve"> and in each case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foregoing clauses (i) and (ii) such amendment, modification or supplement shall become effective without any further action or consent of any other party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Expenses; Indemnity; Damage Waiver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Borrower shall pay (i) all reasonable and documented out-of-pocket expenses incurred by the Administrative Agent, the Joint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Arrangers and their respective Affiliates (including the reasonable fees, charges and disbursements of one outside counsel, Simpson Thacher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Bartlett LLP, for the Administrative Agent) in connection with the syndication and distribution (including via Approved Electronic Platform) of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provided for herein, the preparation and administration of this Agreement and the other Loan Documents or any amendments, modifications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waivers of the provisions hereof or thereof (whether or not the transactions contemplated hereby or thereby shall be consummated), (ii) all reasonable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documented out-of-pocket expenses incurred by each Issuing Bank in connection with the issuance, amendment or extension of any Letter of Credit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for payment thereunder and (iii) all documented out-of-pocket expenses incurred by the Administrative Agent, any Issuing Bank or any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fees, charges and disbursements of any counsel for the Administrative Agent, any Issuing Bank or any Lender,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or protection of its rights in connection with this Agreement and any other Loan Document, including its rights under this Section,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Loans made or Letters of Credit issued hereunder, including all such out-of-pocket expenses incurred during any workout, restructuring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negotiations in respect of such Loans or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Borrower shall indemnify the Administrative Agent, each Issuing Bank and each Lender, each Joint Lead Arranger, each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Syndication Agent, each Co-Documentation Agent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and hold each Indemnitee harmless from, any and all Liabilities and related expenses, including any reasonable legal expenses of one firm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for all Indemnitees, taken as a whole, and, if reasonably necessary, one firm of local counsel in each appropriate jurisdiction and one firm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counsel for each applicable regulatory subject matter, in each case for the Indemnitees, taken as a whole, and, in the case of an actual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perceived conflict of interest (as reasonably determined by an Indemnitee), one additional firm of counsel in each relevant jurisdiction for the affected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Indemnitees similarly situated, taken as a whole, incurred by or asserted against any Indemnitee arising out of, in connection with, or as a result of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or delivery of any Loan Document or any agreement or instrument contemplated thereby, the performance by the parties hereto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obligations hereunder or thereunder or the consummation of the Transactions or any other transactions contemplated hereby, (ii) any Loan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or the use of the proceeds thereof (including any refusal by any Issuing Bank to honor a demand for payment under a Letter of Credit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presented in connection with such demand do not strictly comply with the terms of such Letter of Credit), (iii) any actual or alleged presence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Hazardous Materials on or from any property owned or operated by the Borrower or any of its Subsidiaries, or any Environmental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or any of its Subsidiaries or (iv) any actual or threatened Proceeding relating to any of the foregoing, whether based on contract, tort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theory, whether brought by a third party or by the Borrower or any of its Subsidiaries, and regardless of whether any Indemnitee is a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jurisdiction by final and nonappealable judgment to have resulted from (A) the gross negligence or willful misconduct of such Indemnitee,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any material breach of the express obligations of such Indemnitee under the Loan Documents pursuant to a claim initiated by any Loan Party or (C)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 solely between or among Indemnitees (not arising as a result of any act or omission by the Borrower or any of its Subsidiaries or Affiliates),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claims against any Lender in its capacity as, or in fulfilling its role as, the Administrative Agent, an Issuing Bank, a Joint Lead Arranger or any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role under the Loan Documents. This </w:t>
      </w:r>
      <w:r>
        <w:rPr>
          <w:rFonts w:ascii="Times New Roman" w:cs="Times New Roman" w:eastAsia="Times New Roman" w:hAnsi="Times New Roman"/>
          <w:sz w:val="18"/>
          <w:szCs w:val="18"/>
          <w:u w:val="single" w:color="auto"/>
          <w:color w:val="auto"/>
        </w:rPr>
        <w:t>Section 9.03(b) </w:t>
      </w:r>
      <w:r>
        <w:rPr>
          <w:rFonts w:ascii="Times New Roman" w:cs="Times New Roman" w:eastAsia="Times New Roman" w:hAnsi="Times New Roman"/>
          <w:sz w:val="18"/>
          <w:szCs w:val="18"/>
          <w:color w:val="auto"/>
        </w:rPr>
        <w:t>shall not apply with respect to Taxes other than any Taxes that represent losses, claims or damages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from any non-Tax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Each Lender severally agrees to pay any amount required to be paid by the Borrower under </w:t>
      </w:r>
      <w:r>
        <w:rPr>
          <w:rFonts w:ascii="Times New Roman" w:cs="Times New Roman" w:eastAsia="Times New Roman" w:hAnsi="Times New Roman"/>
          <w:sz w:val="18"/>
          <w:szCs w:val="18"/>
          <w:u w:val="single" w:color="auto"/>
          <w:color w:val="auto"/>
        </w:rPr>
        <w:t>paragraph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to the Administrative Agent, each Joint Lead Arranger, each Co-Syndication Agent, each Co-Documentation Agent, each Issuing Bank and the Swingline Lender, and each Related Party of any of the foregoing Persons (each, an “</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Aggregate Commitments shall have terminated and the Loans shall have been paid in full, ratably in accordance with such Applicable Percentage immediately prior to such date), and agrees to indemnify and hold each Agent Indemnitee harmless from and against any and all Liabilities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costs, expenses or disbursements that are found by a final and nonappealable decision of a court of competent jurisdiction to have primarily resulted from such Agent Indemnitee’s gross negligence or willful misconduct. The agreements in this Section shall survive the termination of this Agreement and the payment of the Loans and all other amounts payable hereunder.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To the extent permitted by applicable law (i) the Borrower and any Loan Party shall not assert, and the Borrower and each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hereby waives, any claim against the Administrative Agent, any Joint Lead Arranger, any Co-Syndication Agent, any Co-Documentation Agent,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arising from the use by others of information or other materials (including, without limitation, any personal data) obtained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telecommunications, electronic or other information transmission systems (including the Internet), except to the extent that such damages have resulted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willful misconduct or gross negligence of such Lender-Related Person (as determined by a court of competent jurisdiction in a final,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appealable judgment), and (ii) no party hereto shall assert, and each such party hereby waives, any Liabilities against any other party hereto, on any theory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liability, for special, indirect, consequential or punitive damages (as opposed to direct or actual damages) arising out of, in connection with, or as a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 any other Loan Document, or any agreement or instrument contemplated hereby or thereby, the Transactions, any Loan or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9.03(d) </w:t>
      </w:r>
      <w:r>
        <w:rPr>
          <w:rFonts w:ascii="Times New Roman" w:cs="Times New Roman" w:eastAsia="Times New Roman" w:hAnsi="Times New Roman"/>
          <w:sz w:val="18"/>
          <w:szCs w:val="18"/>
          <w:color w:val="auto"/>
        </w:rPr>
        <w:t>shall relieve the Borrower and each Loan Party of any obligation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may have to indemnify an Indemnitee, as provided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against any special, indirect, consequential or punitive damages asserted against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Indemnitee by a third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All amounts due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be paid promptly after written demand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provisions of this Agreement shall be binding upon and inure to the benefit of the parties hereto and their respective successors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assigns permitted hereby (including any Affiliate of any Issuing Bank that issues any Letter of Credit), except that (i) the Borrower may not assign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transfer any of its rights or obligations hereunder without the prior written consent of each Lender (and any attempted assignment or transfer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Borrower without such consent shall be null and void) except as provided in </w:t>
      </w:r>
      <w:r>
        <w:rPr>
          <w:rFonts w:ascii="Times New Roman" w:cs="Times New Roman" w:eastAsia="Times New Roman" w:hAnsi="Times New Roman"/>
          <w:sz w:val="18"/>
          <w:szCs w:val="18"/>
          <w:u w:val="single" w:color="auto"/>
          <w:color w:val="auto"/>
        </w:rPr>
        <w:t>Section 6.01(a)(vi) </w:t>
      </w:r>
      <w:r>
        <w:rPr>
          <w:rFonts w:ascii="Times New Roman" w:cs="Times New Roman" w:eastAsia="Times New Roman" w:hAnsi="Times New Roman"/>
          <w:sz w:val="18"/>
          <w:szCs w:val="18"/>
          <w:color w:val="auto"/>
        </w:rPr>
        <w:t>to the extent there is a Successor Borrower and (ii)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may assign or otherwise transfer its rights or obligations hereunder except in accordance with this Section. Nothing in this Agreement, expressed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implied, shall be construed to confer upon any Person (other than the parties hereto, their respective successors and assigns permitted hereby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Affiliate of any Issuing Bank that issues any Letter of Credit), Participants (to the extent provided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and, to the extent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the Related Parties of each of the Administrative Agent, each Issuing Bank and the Lenders) any legal or equitable right, remedy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under or by reason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paragraph (b)(ii) </w:t>
      </w:r>
      <w:r>
        <w:rPr>
          <w:rFonts w:ascii="Times New Roman" w:cs="Times New Roman" w:eastAsia="Times New Roman" w:hAnsi="Times New Roman"/>
          <w:sz w:val="18"/>
          <w:szCs w:val="18"/>
          <w:color w:val="auto"/>
        </w:rPr>
        <w:t>below, any Lender may assign to one or more Persons (other than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Ineligible Institution or an Industry Competitor) all or a portion of its rights and obligations under this Agreement (including all or a portion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participations in Letters of Credit and the Loans at the time owing to it) with the prior written consent (such consent not to be unreasonably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withheld or delayed)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be deemed to have consented to any such assignment unless it shall object thereto by written notice to the Administrative Agent within ten (10) Business Days after having received notice thereof; (II) no consent of the Borrower shall be required for an assignment to a Lender, an Affiliate of a Lender, an Approved Fund or, if an Event of Default has occurred and is continuing, any other assignee and (III) the Borrower shall be permitted to withhold its consent to any such assignment that requires its consent if the proposed assignee is not a financial institution customarily engaged in the business of making loans in the oil and gas industry or a commercial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(B)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an Approved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each Issuing Bank;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the Swingline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(B)            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(C)            the parties to each assignment shall execute and deliver to the Administrative Agent (I) an Assignment and Assumption or (II) to the extent applicable, an agreement incorporating an Assignment and Assumption by reference pursuant to an Approved Electronic Platform as to which the Administrative Agent and the parties to the Assignment and Assumption are participants, together with (unless waived by the Administrative Agent) a processing and recordation fee of $3,500, such fee to be paid by either the assigning Lender or the assignee Lender or shared between such Lenders;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Requirements of Law, including Federal and state securities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(iii)            Subject to acceptance and recording thereof pursuant to </w:t>
      </w:r>
      <w:r>
        <w:rPr>
          <w:rFonts w:ascii="Times New Roman" w:cs="Times New Roman" w:eastAsia="Times New Roman" w:hAnsi="Times New Roman"/>
          <w:sz w:val="17"/>
          <w:szCs w:val="17"/>
          <w:u w:val="single" w:color="auto"/>
          <w:color w:val="auto"/>
        </w:rPr>
        <w:t>Section 9.04(b)(iv)</w:t>
      </w:r>
      <w:r>
        <w:rPr>
          <w:rFonts w:ascii="Times New Roman" w:cs="Times New Roman" w:eastAsia="Times New Roman" w:hAnsi="Times New Roman"/>
          <w:sz w:val="17"/>
          <w:szCs w:val="17"/>
          <w:color w:val="auto"/>
        </w:rPr>
        <w:t>, from and after the effective date specified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Assignment and Assumption, the assignee thereunder shall be a party hereto and, to the extent of the interest assigned by such Assignment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 have the rights and obligations of a Lender under this Agreement, and the assigning Lender thereunder shall, to the extent of the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assigned by such Assignment and Assumption, be released from its obligations under this Agreement (and, in the case of an 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covering all of the assigning Lender’s rights and obligations under this Agreement, such Lender shall cease to be a party hereto but shall continue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entitled to the benefits of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Any assignment or transfer by a Lender of rights or obligations under this Agreement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obligations in accordance with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each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  </w:t>
      </w:r>
    </w:p>
    <w:p>
      <w:pPr>
        <w:spacing w:after="0" w:line="20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(v)            Upon its receipt of (A) a duly completed Assignment and Assumption executed by an assigning Lender and an assignee or (B) to the extent applicable, an agreement incorporating an Assignment and Assumption by reference pursuant to an Approved Electronic Platform as to which the Administrative Agent and the parties to the Assignment and Assumption are participant, the 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Section 9.04(b)(ii)(C) </w:t>
      </w:r>
      <w:r>
        <w:rPr>
          <w:rFonts w:ascii="Times New Roman" w:cs="Times New Roman" w:eastAsia="Times New Roman" w:hAnsi="Times New Roman"/>
          <w:sz w:val="18"/>
          <w:szCs w:val="18"/>
          <w:color w:val="auto"/>
        </w:rPr>
        <w:t xml:space="preserve">and any written consent to such assignment required by </w:t>
      </w:r>
      <w:r>
        <w:rPr>
          <w:rFonts w:ascii="Times New Roman" w:cs="Times New Roman" w:eastAsia="Times New Roman" w:hAnsi="Times New Roman"/>
          <w:sz w:val="18"/>
          <w:szCs w:val="18"/>
          <w:u w:val="single" w:color="auto"/>
          <w:color w:val="auto"/>
        </w:rPr>
        <w:t>Section 9.04(b)(i)</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Sections 2.04(d)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2.20(d)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Any Lender may, without the consent of, or notice to, the Borrower, the Administrative Agent, any Issuing Bank or the Swingline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other than an Ineligible Institution or an Industry Competitor, in all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 such Lender’s obligations under this Agreement shall remain unchanged; (ii) such Lender shall remain solely responsible to the other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performance of such obligations; and (iii) the Borrower, the Administrative Agent, each Issuing Bank and the other Lenders shall continue to deal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and directly with such Lender in connection with such Lender’s rights and obligations under this Agreement. Any agreement or instrument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which a Lender sells such a participation shall provide that such Lender shall retain the sole right to enforce this Agreement and to approve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 </w:t>
      </w:r>
      <w:r>
        <w:rPr>
          <w:rFonts w:ascii="Times New Roman" w:cs="Times New Roman" w:eastAsia="Times New Roman" w:hAnsi="Times New Roman"/>
          <w:sz w:val="18"/>
          <w:szCs w:val="18"/>
          <w:color w:val="auto"/>
        </w:rPr>
        <w:t>that affects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(subject to the requirements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limitations therein, including the requirements under </w:t>
      </w:r>
      <w:r>
        <w:rPr>
          <w:rFonts w:ascii="Times New Roman" w:cs="Times New Roman" w:eastAsia="Times New Roman" w:hAnsi="Times New Roman"/>
          <w:sz w:val="18"/>
          <w:szCs w:val="18"/>
          <w:u w:val="single" w:color="auto"/>
          <w:color w:val="auto"/>
        </w:rPr>
        <w:t>Section 2.15(f) </w:t>
      </w:r>
      <w:r>
        <w:rPr>
          <w:rFonts w:ascii="Times New Roman" w:cs="Times New Roman" w:eastAsia="Times New Roman" w:hAnsi="Times New Roman"/>
          <w:sz w:val="18"/>
          <w:szCs w:val="18"/>
          <w:color w:val="auto"/>
        </w:rPr>
        <w:t xml:space="preserve">(it being understood that the documentation required under </w:t>
      </w:r>
      <w:r>
        <w:rPr>
          <w:rFonts w:ascii="Times New Roman" w:cs="Times New Roman" w:eastAsia="Times New Roman" w:hAnsi="Times New Roman"/>
          <w:sz w:val="18"/>
          <w:szCs w:val="18"/>
          <w:u w:val="single" w:color="auto"/>
          <w:color w:val="auto"/>
        </w:rPr>
        <w:t>Section 2.15(f) </w:t>
      </w:r>
      <w:r>
        <w:rPr>
          <w:rFonts w:ascii="Times New Roman" w:cs="Times New Roman" w:eastAsia="Times New Roman" w:hAnsi="Times New Roman"/>
          <w:sz w:val="18"/>
          <w:szCs w:val="18"/>
          <w:color w:val="auto"/>
        </w:rPr>
        <w:t>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delivered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Section; and (B) shall not be entitled to receive any greater payment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with respect to any participation, than its participating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would have been entitled to receive, except to the extent such entitlement to receive a greater payment results from a Change in Law that occurs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Participant acquired the applicable participation. Each Lender that sells a participation agrees, at the Borrower’s request and expense, to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reasonable efforts to cooperate with the Borrower to effectuate the provisions of </w:t>
      </w:r>
      <w:r>
        <w:rPr>
          <w:rFonts w:ascii="Times New Roman" w:cs="Times New Roman" w:eastAsia="Times New Roman" w:hAnsi="Times New Roman"/>
          <w:sz w:val="18"/>
          <w:szCs w:val="18"/>
          <w:u w:val="single" w:color="auto"/>
          <w:color w:val="auto"/>
        </w:rPr>
        <w:t>Section 2.17(b) </w:t>
      </w:r>
      <w:r>
        <w:rPr>
          <w:rFonts w:ascii="Times New Roman" w:cs="Times New Roman" w:eastAsia="Times New Roman" w:hAnsi="Times New Roman"/>
          <w:sz w:val="18"/>
          <w:szCs w:val="18"/>
          <w:color w:val="auto"/>
        </w:rPr>
        <w:t>with respect to any Participant. To the extent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2.16(d) </w:t>
      </w:r>
      <w:r>
        <w:rPr>
          <w:rFonts w:ascii="Times New Roman" w:cs="Times New Roman" w:eastAsia="Times New Roman" w:hAnsi="Times New Roman"/>
          <w:sz w:val="18"/>
          <w:szCs w:val="18"/>
          <w:color w:val="auto"/>
        </w:rPr>
        <w:t>as though it were a Lender. Each Lender that sells a participation shall, acting solely for this purpose as a non-fiduciary agent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maintain a register on which it enters the name and address of each Participant and the principal amounts (and stated interest)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disclose all or any portion of the Participant Register (including the identity of any Participant or any information relating to a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any Commitments, Loans, Letters of Credit or its other obligations under any Loan Document) to any Person except to the extent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is necessary to establish that such Commitment, Loan, Letter of Credit or other obligation is in registered form under Section 5f.103-1(c)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Regulations. The entries in the Participant Register shall be conclusive absent manifest error, and such Lender shall treat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whose name is recorded in the Participant Register as the owner of such participation for all purposes of this Agreement notwithstanding any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contrary. For the avoidance of doubt, the Administrative Agent (in its capacity as Administrative Agent) shall have no responsibility for maintaining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Participant 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Lender may at any time pledge or assign a security interest in all or any portion of its rights under this Agreement to secure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such Lender, including any pledge or assignment to secure obligations to a Federal Reserve Bank or any other central bank having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jurisdiction over such Lender,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of a security interest shall release a Lender from any of its obligations hereunder or substitute any such pledgee or assignee for such Lender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With respect to Industry Competitors: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No assignment or participation shall be made to any Industry Competitor as set forth herein (unless the Borrower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such assignment or participation in writing in its sole and absolute discretion, in which case such Person will not be considered an 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Competitor for the purpose of such assignment or participation). Any assignment in violation of this </w:t>
      </w:r>
      <w:r>
        <w:rPr>
          <w:rFonts w:ascii="Times New Roman" w:cs="Times New Roman" w:eastAsia="Times New Roman" w:hAnsi="Times New Roman"/>
          <w:sz w:val="18"/>
          <w:szCs w:val="18"/>
          <w:u w:val="single" w:color="auto"/>
          <w:color w:val="auto"/>
        </w:rPr>
        <w:t>Section 9.04(e)(i) </w:t>
      </w:r>
      <w:r>
        <w:rPr>
          <w:rFonts w:ascii="Times New Roman" w:cs="Times New Roman" w:eastAsia="Times New Roman" w:hAnsi="Times New Roman"/>
          <w:sz w:val="18"/>
          <w:szCs w:val="18"/>
          <w:color w:val="auto"/>
        </w:rPr>
        <w:t>shall not be null and void, but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provisions of this </w:t>
      </w:r>
      <w:r>
        <w:rPr>
          <w:rFonts w:ascii="Times New Roman" w:cs="Times New Roman" w:eastAsia="Times New Roman" w:hAnsi="Times New Roman"/>
          <w:sz w:val="18"/>
          <w:szCs w:val="18"/>
          <w:u w:val="single" w:color="auto"/>
          <w:color w:val="auto"/>
        </w:rPr>
        <w:t>Section 9.04(e) </w:t>
      </w:r>
      <w:r>
        <w:rPr>
          <w:rFonts w:ascii="Times New Roman" w:cs="Times New Roman" w:eastAsia="Times New Roman" w:hAnsi="Times New Roman"/>
          <w:sz w:val="18"/>
          <w:szCs w:val="18"/>
          <w:color w:val="auto"/>
        </w:rPr>
        <w:t>shall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any assignment or participation is made to any Industry Competitor without the Borrower’s prior written consent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violation of </w:t>
      </w:r>
      <w:r>
        <w:rPr>
          <w:rFonts w:ascii="Times New Roman" w:cs="Times New Roman" w:eastAsia="Times New Roman" w:hAnsi="Times New Roman"/>
          <w:sz w:val="18"/>
          <w:szCs w:val="18"/>
          <w:u w:val="single" w:color="auto"/>
          <w:color w:val="auto"/>
        </w:rPr>
        <w:t>Section 9.04(e)(i) </w:t>
      </w:r>
      <w:r>
        <w:rPr>
          <w:rFonts w:ascii="Times New Roman" w:cs="Times New Roman" w:eastAsia="Times New Roman" w:hAnsi="Times New Roman"/>
          <w:sz w:val="18"/>
          <w:szCs w:val="18"/>
          <w:color w:val="auto"/>
        </w:rPr>
        <w:t>above, the Borrower may, at the expense of the applicable Industry Competitor, upon notice to the applicable 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Competitor and the Administrative Agent, require such Industry Competitor to assign, without recourse (in accordance with and subject to the restrictions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contained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all of its interest, rights and obligations under this Agreement to one or more assignees (other than an Ineligible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 Industry Competitor) that is/are otherwise permitted hereunder at the lesser of (A) the principal amount thereof and (B) the amount that such 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Competitor paid to acquire such interests, rights and obligations of such interests, rights and obligations, in each case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accrued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other amounts (other than principal amounts) payable to it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(iii)            Notwithstanding anything to the contrary contained in this Agreement, Industry Competitors (A) will not have the right to (x) receive information, reports or other materials provided to Lenders or Issuing Banks by the Borrower, the Administrative Agent or any other Lender or Issuing Bank, (y) attend or participate in meetings attended by the Lenders, Issuing Banks and the Administrative Agent or (z) access any electronic site or Approved Electronic Platform established for the Lenders or Issuing Banks or confidential communications from counsel to or financial advisors of the Administrative Agent or the Lenders or Issuing Banks and (B) (x) for purposes of any consent to any amendment, waiver or modification of, or any action under, and for the purpose of any direction to the Administrative Agent or any Lender or Issuing Bank to undertake any action (or refrain from taking any action) under this Agreement or any other Loan Document, each Industry Competitor will be deemed to have consented in the same proportion as the Lenders that are not Industry Competitors consenting to such matter, and (y) for purposes of voting on any bankruptcy plan of reorganization or liquidation under applicable debtor relief laws, each Industry Competitor party hereto hereby agrees (1) not to vote on such bankruptcy plan, (2) if such Industry Competitor does vote on such bankruptcy plan notwithstanding the restriction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such vote will be deemed not to be in good faith and shall be “designated” pursuant to Section 1126(e) of the Bankruptcy Code (or any similar provision in any other applicable debtor relief laws), and such vote shall not be counted in determining whether the applicable class has accepted or rejected such bankruptcy plan in accordance with Section 1126(c) of the Bankruptcy Code (or any similar provision in any other applicable debtor relief laws) and (3) not to contest any request by any party for a determination by the applicable bankruptcy court (or other applicable court of competent jurisdiction) effectuating the foregoing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w:t>
      </w:r>
    </w:p>
    <w:p>
      <w:pPr>
        <w:spacing w:after="0" w:line="20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(iv)            The Administrative Agent shall have the right, and the Borrower hereby expressly authorizes the Administrative Agent, to (A) post the list of Industry Competitors provided by the Borrower and any updates thereto from time to time (collectively, the “</w:t>
      </w:r>
      <w:r>
        <w:rPr>
          <w:rFonts w:ascii="Times New Roman" w:cs="Times New Roman" w:eastAsia="Times New Roman" w:hAnsi="Times New Roman"/>
          <w:sz w:val="18"/>
          <w:szCs w:val="18"/>
          <w:u w:val="single" w:color="auto"/>
          <w:color w:val="auto"/>
        </w:rPr>
        <w:t>Industry Competitor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to the Lenders and/or (B) provide the Industry Competitor List to each Lender requesting the same.  </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Aggregate Commitments have not expired or terminated. The provisions of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Aggregate Commitments or the termination of this Agreement or any other Loan Document or any provision hereof or thereof.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Counterparts; Integration; Effectiveness; Electronic Execution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This Agreement may be executed in counterparts (and by different parties hereto on different counterparts), each of which shall be deemed an original, but all of which when taken together shall constitute a single contract. This Agreement, the other Loan Documents and any separate letter agreements with respect to fees payable to the Administrative Agent, the Joint Lead Arrangers or the Lenders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Delivery of an executed counterpart of a signature page of (x) this Agreement, (y) any other Loan Document and/or (z)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 amendment, approval, consent, information, notice (including, for the avoidance of doubt, any notice delivered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request, statement, disclosure or authorization related to this Agreement, any other Loan Document and/or the transactions 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emailed pdf. or any other electronic means that reproduces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image of an actual executed signature page shall be effective as delivery of a manually executed counterpart of this Agreement, such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Ancillary Document, as applicable. The words “execution,” “signed,” “signature,” “delivery,” and words of like import in or relating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any other Loan Document and/or any Ancillary Document shall be deemed to include Electronic Signatures, deliveries or the keeping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records in any electronic form (including deliveries by emailed pdf. or any other electronic means that reproduces an image of an actual executed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each of which shall be of the same legal effect, validity or enforceability as a manually executed signature, physical delivery thereof or the use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without limiting the foregoing, (i)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extent the Administrative Agent has agreed to accept any Electronic Signature, the Administrative Agent and each of the Lenders shall be entitled to rely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Electronic Signature purportedly given by or on behalf of the Borrower or any other Loan Party without further verification thereof and without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review the appearance or form of any such Electronic signature and (ii) upon the request of the Administrative Agent or any Lender,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 shall be promptly followed by a manually executed counterpart. Without limiting the generality of the foregoing, the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Loan Party hereby (A) agrees that, for all purposes, including without limitation, in connection with any workout, restructuring, enforcement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remedies, bankruptcy proceedings or litigation among the Administrative Agent, the Lenders, the Borrower and the Loan Parties, Electronic 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transmitted by emailed pdf. or any other electronic means that reproduces an image of an actual executed signature page and/or any electronic images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any other Loan Document and/or any Ancillary Document shall have the same legal effect, validity and enforceability as any paper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(B) the Administrative Agent and each of the Lenders may, at its option, create one or more copies of this Agreement, any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any Ancillary Document in the form of an imaged electronic record in any format, which shall be deemed created in the ordinary course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business, and destroy the original paper document (and all such electronic records shall be considered an original for all purposes and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legal effect, validity and enforceability as a paper record), (C) waives any argument, defense or right to contest the legal effect, validity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enforceability of this Agreement, any other Loan Document and/or any Ancillary Document based solely on the lack of paper original copies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such other Loan Document and/or such Ancillary Document, respectively, including with respect to any signature pages thereto and (D) waives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claim against any Related Parties of any Lender for any Liabilities arising solely from the Administrative Agent’s and/or any Lender’s reliance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Electronic Signatures and/or transmissions by emailed pdf. or any other electronic means that reproduces an image of an actual executed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including any Liabilities arising as a result of the failure of the Borrower and/or any Loan Party to use any available security measures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execution, delivery or transmission of any Electronic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9.07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Any provision of any Loan Document held to be invalid, illegal or unenforceable in any jurisdiction shall, as to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be ineffective to the extent of such invalidity, illegality or unenforceability without affecting the validity, legality and enforceability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provisions thereof; and the invalidity of a particular provision in a particular jurisdiction shall not invalidate such provision in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If an Event of Default shall have occurred and be continuing, each Lender, each Issuing Bank and each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is hereby authorized at any time and from time to time, to the fullest extent permitted by law, to set off and apply any and all 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or special, time or demand, provisional or final and in whatever currency denominated) at any time held and other obligations (of whatsoever 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limitations obligations under Swap Agreements) at any time owing by such Lender, such Issuing Bank or Affiliate to or for the credit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 of the Borrower or any Subsidiary Guarantor against any of and all of the Obligations held by such Lender or such Issuing Bank or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irrespective of whether or not such Lender, Issuing Bank, or Affiliate shall have made any demand under this Agreement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 and although such Obligations may be contingent or unmatured or are owed to a branch office or Affiliate of such Lender or such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Bank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Lender shall exercise any such right of setoff, (a) all amounts so set off shall be paid over immediately to the Administrative Agent for further application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the provisions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and, pending such payment, shall be segregated by such Defaulting Lender from its other funds and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in trust for the benefit of the Administrative Agent, the Issuing Banks, and the Lenders and (b) the Defaulting Lender shall provide promptly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 statement describing in reasonable detail the Obligations owing to such Defaulting Lender as to which it exercised such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setoff. The rights of each Lender, each Issuing Bank and their respective Affiliates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are in addition to other rights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other rights of setoff) that such Lender, such Issuing Bank or their respective Affiliates may have. Each Lender and Issuing Bank agrees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promptly notify the Borrower and the Administrative Agent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validity of such setoff and application. The rights of each Lender under this Section are in addition to other rights and remedies (including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of setoff) which such Lender may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Governing Law; Jurisdiction; Consent to Service of Process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(a)            This Agreement and any dispute, claim or controversy arising out of or relating to this Agreement (whether arising in contract, tort or otherwise) shall be construed in accordance with and governed by the law of the State of New York.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Except as set forth in the final sentence of this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each party hereto irrevocably and unconditionally agrees that it will not commence any action, litigation or proceeding of any kind or description, whether in law or equity, whether in contract or in tort or otherwise, against any other party hereto or any Related Party of any other party hereto in any way relating to this Agreement or any other Loan Document or the Transactions, in any forum other than the Supreme Court of the State of New York sitting in New York County, Borough of Manhattan, or the United States District Court for the Southern District of New York sitting in the Borough of Manhattan, and any appellate court from any thereof, and each of the parties hereto hereby irrevocably and unconditionally submits to the jurisdiction of such courts and agrees that all claims in respect of any such action, litigation or proceeding may (and any such claims, cross-claims or third party claims brought against the Administrative Agent or any of its Related Parties may only) be heard and determined in such New York State court or, to the extent permitted by applicable Requirements of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any Loan Party or its Properties in the courts of any jurisdiction for the purposes of enforcing a judgment, or to the extent the courts referred to in the preceding sentence do not have jurisdiction over such legal action or proceeding or the parties or property subject thereto.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of this Section. Each of the parties hereto hereby irrevocably waives, to the fullest extent permitted by law, the defense of an inconvenient forum to the maintenance of such action or proceeding in any such court.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(other than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or email). Nothing in this Agreement or any other Loan Document will affect the right of any party to this Agreement to serve process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manner permitted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HERETO HEREBY WAIVES, TO THE FULLEST EXTENT PERMITTED BY APPLICABLE REQUIREMENTS OF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CERTIFIES THAT NO REPRESENTATIVE, AGENT OR ATTORNEY OF ANY OTHER PARTY HAS REPRESENTED, EXPRESSLY OR OTHERWISE, THAT SUCH OTHER PARTY WOULD NOT, IN THE EVENT OF LITIGATION, SEEK TO ENFORCE THE FOREGOING WAIVER AND ACKNOWLEDGES THAT IT AND THE OTHER PARTIES HERETO HAVE BEEN INDUCED TO ENTER INTO THIS AGREEMENT BY, AMONG OTHER THINGS, THE MUTUAL WAIVERS AND CERTIFICATIONS IN THIS SECTION.  </w:t>
      </w:r>
    </w:p>
    <w:p>
      <w:pPr>
        <w:spacing w:after="0" w:line="21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9.12         </w:t>
      </w:r>
      <w:r>
        <w:rPr>
          <w:rFonts w:ascii="Times New Roman" w:cs="Times New Roman" w:eastAsia="Times New Roman" w:hAnsi="Times New Roman"/>
          <w:sz w:val="17"/>
          <w:szCs w:val="17"/>
          <w:u w:val="single" w:color="auto"/>
          <w:color w:val="auto"/>
        </w:rPr>
        <w:t>  Confidentiality</w:t>
      </w:r>
      <w:r>
        <w:rPr>
          <w:rFonts w:ascii="Times New Roman" w:cs="Times New Roman" w:eastAsia="Times New Roman" w:hAnsi="Times New Roman"/>
          <w:sz w:val="17"/>
          <w:szCs w:val="17"/>
          <w:color w:val="auto"/>
        </w:rPr>
        <w:t>. Each of the Administrative Agent, each Issuing Bank and the Lenders agrees to maintain the confidentiality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defined below), except that Information may be disclosed (a) to its Affiliates and to its and its Affiliates’ respective directors,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and agents, including accountants, legal counsel and other advisors (it being understood that the Persons to whom such disclosure is made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informed of the confidential nature of such Information and instructed to keep such Information confidential), (b) to the extent requested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(including any self-regulatory authority, such as the National Association of Insurance Commissioners) or as may be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Requirements of Law or by any subpoena or similar legal process, in which case such Person shall, except with respect to any audit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examination conducted by bank accountants or any governmental or bank regulatory authority exercising examination or regulatory authority,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practicable and not prohibited by applicable Requirements of Law, promptly notify the Borrower of such disclosure, (c) to any other party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 in connection with the exercise of any remedies under this Agreement or any other Loan Document or any suit, action or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this Agreement or any other Loan Document or the enforcement of rights hereunder or thereunder, (e) subject to an agreement containing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substantially the same as those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to (i) any bona fide assignee of or Participant in, or any bona fide prospective assignee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in, any of its rights or obligations under this Agreement (it being understood that the Industry Competitor List may be provided to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so that they may make the representation contained in the Assignment and Assumption that such Person is not an Industry Competitor), (ii)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or prospective counterparty (or its advisors) to any swap, derivative or securitization transaction relating to the Borrower and its obligations or (iii)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credit insurance provider relating to the Borrower and its obligations, (f) with the consent of the Borrower, (g) to the extent such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becomes publicly available other than as a result of a breach of this Section or (ii) becomes available to the Administrative Agent, any Issuing Bank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Lender on a nonconfidential basis from a source other than the Borrower, (h) on a confidential basis to (i) any rating agency in connection with 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or its Subsidiaries or the transactions hereunder or (ii) the CUSIP Service Bureau or any similar agency in connection with the issuance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monitoring of CUSIP numbers with respect to the transactions hereunder or (i) to any nationally recognized rating agency that requires access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a Lender’s investment portfolio in connection with ratings issued with respect to such Lender or to any collector of market data.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 relating to the Borrower, any Subsidiary or any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businesses, other than any such information that is available to the Administrative Agent, any Issuing Bank or any Lender on a nonconfidential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prior to disclosure by the Borrower and other than information pertaining to this Agreement routinely provided by arrangers to data service providers,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such information is clearly identified at the time of delivery as confidential;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the foregoing) no such nonpublic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which contains projections or forecasts with respect to the Borrower or any of its Affiliates shall be disclosed, disseminated or otherwise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available pursuant to </w:t>
      </w:r>
      <w:r>
        <w:rPr>
          <w:rFonts w:ascii="Times New Roman" w:cs="Times New Roman" w:eastAsia="Times New Roman" w:hAnsi="Times New Roman"/>
          <w:sz w:val="18"/>
          <w:szCs w:val="18"/>
          <w:u w:val="single" w:color="auto"/>
          <w:color w:val="auto"/>
        </w:rPr>
        <w:t>clause (g) </w:t>
      </w:r>
      <w:r>
        <w:rPr>
          <w:rFonts w:ascii="Times New Roman" w:cs="Times New Roman" w:eastAsia="Times New Roman" w:hAnsi="Times New Roman"/>
          <w:sz w:val="18"/>
          <w:szCs w:val="18"/>
          <w:color w:val="auto"/>
        </w:rPr>
        <w:t>above. Any Person required to maintain the confidentiality of Information as provided in this Section shall be considered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complied with its obligation to do so if such Person has exercised the same degree of care to maintain the confidentiality of such Information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would accord to its own confidential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prohibit any Person from voluntarily disclosing or providing any Information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extent that any such prohibition on disclosure set forth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be prohibited by the laws or regulations applicable to such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REQUIREMENTS OF LAW, INCLUDING FEDERAL AND STATE SECURITIES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 ITS SUBSIDIARIES OR THE ADMINISTRATIVE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REQUIREMENTS OF LAW.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9.13         </w:t>
      </w:r>
      <w:r>
        <w:rPr>
          <w:rFonts w:ascii="Times New Roman" w:cs="Times New Roman" w:eastAsia="Times New Roman" w:hAnsi="Times New Roman"/>
          <w:sz w:val="17"/>
          <w:szCs w:val="17"/>
          <w:u w:val="single" w:color="auto"/>
          <w:color w:val="auto"/>
        </w:rPr>
        <w:t>  USA PATRIOT Act; Beneficial Ownership Regulation</w:t>
      </w:r>
      <w:r>
        <w:rPr>
          <w:rFonts w:ascii="Times New Roman" w:cs="Times New Roman" w:eastAsia="Times New Roman" w:hAnsi="Times New Roman"/>
          <w:sz w:val="17"/>
          <w:szCs w:val="17"/>
          <w:color w:val="auto"/>
        </w:rPr>
        <w:t>. Each Lender that is subject to the requirements of the Patriot Act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Regulation hereby notifies each Loan Party that pursuant to the requirements of the Patriot Act and the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it is required to obtain, verify and record information that identifies such Loan Party, which information includes the name and address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Party and other information that will allow such Lender to identify such Loan Party in accordance with the Patriot Act and the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9.14         </w:t>
      </w:r>
      <w:r>
        <w:rPr>
          <w:rFonts w:ascii="Times New Roman" w:cs="Times New Roman" w:eastAsia="Times New Roman" w:hAnsi="Times New Roman"/>
          <w:sz w:val="17"/>
          <w:szCs w:val="17"/>
          <w:u w:val="single" w:color="auto"/>
          <w:color w:val="auto"/>
        </w:rPr>
        <w:t>  Release of Subsidiary Guarantors</w:t>
      </w:r>
      <w:r>
        <w:rPr>
          <w:rFonts w:ascii="Times New Roman" w:cs="Times New Roman" w:eastAsia="Times New Roman" w:hAnsi="Times New Roman"/>
          <w:sz w:val="17"/>
          <w:szCs w:val="17"/>
          <w:color w:val="auto"/>
        </w:rPr>
        <w:t>. (a) So long as no Event of Default has occurred and is continuing under the Loan Documents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result from such release), (i) if all of the Equity Interests of a Subsidiary Guarantor that is owned by the Borrower or a Subsidiary is sold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Disposed of in a transaction or transactions not prohibited by this Agreement or (ii) in the event that, immediately after giving effect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such Subsidiary Guarantor’s Guarantee of the Obligations and any simultaneous release of any other Guarantee by such Subsidiary Guarantor,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Priority Indebtedness of the Borrower and the Subsidiaries is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(assuming for this purpose that all unsecured Priority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of such Subsidiary Guarantor is incurred at such time) and (b) upon Payment in Full, each Lender hereby authorizes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and deliver (and the Administrative Agent shall execute and deliver) to the Borrower, upon the Borrower’s request and at the Borrower’s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expense, any and all releases of Guarantees or other documents that the Borrower shall reasonably request to evidence such termination or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delivered to the Administrative Agent, no later than concurrently with execution and delivery of such releases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documents, a written request for release identifying the relevant Loan Party, together with a certification by the Borrower stating (A)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is in compliance with this Agreement and the other Loan Documents and (B) no Subsidiary Guarantor other than the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Guarantor(s) required to be released is being released. Any execution and delivery of documents pursuant to this </w:t>
      </w:r>
      <w:r>
        <w:rPr>
          <w:rFonts w:ascii="Times New Roman" w:cs="Times New Roman" w:eastAsia="Times New Roman" w:hAnsi="Times New Roman"/>
          <w:sz w:val="17"/>
          <w:szCs w:val="17"/>
          <w:u w:val="single" w:color="auto"/>
          <w:color w:val="auto"/>
        </w:rPr>
        <w:t>Section 9.14</w:t>
      </w:r>
      <w:r>
        <w:rPr>
          <w:rFonts w:ascii="Times New Roman" w:cs="Times New Roman" w:eastAsia="Times New Roman" w:hAnsi="Times New Roman"/>
          <w:sz w:val="17"/>
          <w:szCs w:val="17"/>
          <w:color w:val="auto"/>
        </w:rPr>
        <w:t xml:space="preserve"> shall be without recourse to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Requirements of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Requirements of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9.16         </w:t>
      </w:r>
      <w:r>
        <w:rPr>
          <w:rFonts w:ascii="Times New Roman" w:cs="Times New Roman" w:eastAsia="Times New Roman" w:hAnsi="Times New Roman"/>
          <w:sz w:val="17"/>
          <w:szCs w:val="17"/>
          <w:u w:val="single" w:color="auto"/>
          <w:color w:val="auto"/>
        </w:rPr>
        <w:t>  No Fiduciary Duty, etc</w:t>
      </w:r>
      <w:r>
        <w:rPr>
          <w:rFonts w:ascii="Times New Roman" w:cs="Times New Roman" w:eastAsia="Times New Roman" w:hAnsi="Times New Roman"/>
          <w:sz w:val="17"/>
          <w:szCs w:val="17"/>
          <w:color w:val="auto"/>
        </w:rPr>
        <w:t>. The Borrower acknowledges and agrees, and acknowledges its Subsidiaries’ understanding, that no Credit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will have any obligations under the Loan Documents except those obligations expressly set forth herein and in the other Loan Documents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transactions contemplated by the Loan Documents each Credit Party is acting solely in the capacity of an arm’s length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 to the Borrower with respect to the Loan Documents and the transaction contemplated therein and not as a financial advisor or a fiduciary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 agent of, the Borrower or any other person. The Borrower agrees that it will not assert any claim against any Credit Party based on an alleged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fiduciary duty by such Credit Party in connection with this Agreement and the transactions contemplated hereby. Additionally,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and agrees that no Credit Party is advising the Borrower as to any legal, tax, investment, accounting, regulatory or any other matters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The Borrower shall consult with its own advisors concerning such matters to the extent it deems appropriate and shall be responsible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its own independent investigation and appraisal of the transactions contemplated hereby, and the Credit Parties shall have no responsibility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to the Borrower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further acknowledges and agrees, and acknowledges its Subsidiaries’ understanding, that each Credit Party, together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in addition to providing or participating in commercial lending facilities such as that provided hereunder, is a full service securities or banking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engaged in securities trading and brokerage activities as well as providing investment banking and other financial services. In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any Credit Party may provide investment banking and other financial services to, and/or acquire, hold or sell, for its own accounts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of customers, equity, debt and other securities and financial instruments (including bank loans and other obligations) of, the Borrower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with which the Borrower may have commercial or other relationships. With respect to any securities and/or financial instruments so held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Party or any of its customers, all rights in respect of such securities and financial instruments, including any voting rights, will be exercised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the rights, in its sole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addition, the Borrower acknowledges and agrees, and acknowledges its Subsidiaries’ understanding, that each Credit Party and its affiliates may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providing debt financing, equity capital or other services (including financial advisory services) to other companies in respect of which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have conflicting interests regarding the transactions described herein and otherwise. No Credit Party will use confidential information obtained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by virtue of the transactions contemplated by the Loan Documents or its other relationships with the Borrower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by such Credit Party of services for other companies, and no Credit Party will furnish any such information to other companies.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acknowledges that no Credit Party has any obligation to use in connection with the transactions contemplated by the Loan Documents, or to furnish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confidential information obtained from other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9.17         </w:t>
      </w:r>
      <w:r>
        <w:rPr>
          <w:rFonts w:ascii="Times New Roman" w:cs="Times New Roman" w:eastAsia="Times New Roman" w:hAnsi="Times New Roman"/>
          <w:sz w:val="18"/>
          <w:szCs w:val="18"/>
          <w:u w:val="single" w:color="auto"/>
          <w:color w:val="auto"/>
        </w:rPr>
        <w:t>  Acknowledgment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spacing w:after="0" w:line="20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an applicable Resolution Authority to any such liabilities arising hereunder which may be payable to it by any party hereto that is an Affected Financial Institution; and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Resolution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9.18         </w:t>
      </w:r>
      <w:r>
        <w:rPr>
          <w:rFonts w:ascii="Times New Roman" w:cs="Times New Roman" w:eastAsia="Times New Roman" w:hAnsi="Times New Roman"/>
          <w:sz w:val="18"/>
          <w:szCs w:val="18"/>
          <w:u w:val="single" w:color="auto"/>
          <w:color w:val="auto"/>
        </w:rPr>
        <w:t>  Amendment and Restatement of Existing Credit Agreement</w:t>
      </w:r>
      <w:r>
        <w:rPr>
          <w:rFonts w:ascii="Times New Roman" w:cs="Times New Roman" w:eastAsia="Times New Roman" w:hAnsi="Times New Roman"/>
          <w:sz w:val="18"/>
          <w:szCs w:val="18"/>
          <w:color w:val="auto"/>
        </w:rPr>
        <w:t>. It is the intent of the parties hereto that, (a) from and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this Agreement shall re-evidence the Borrower’s obligations and indebtedness under the Existing Credit Agreement, (b) this Agreement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in substitution for, and not in payment of, the obligations and indebtedness of the Borrower under the Existing Credit Agreement and (c)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in no way intended to constitute a novation of any of the Borrower’s obligations and indebtedness which were evidenced by the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or any of the other Loan Documents (as defined in the Existing Credit Agreement) thereunder (including any fee letters 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in 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Purposefully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EXPAND ENERGY CORPORATION, as Borrower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Brittany Raiford</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Brittany Raiford</w:t>
            </w:r>
          </w:p>
        </w:tc>
      </w:tr>
      <w:tr>
        <w:trPr>
          <w:trHeight w:val="23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 Interim Chief Financial Officer and Treasurer</w:t>
            </w:r>
          </w:p>
        </w:tc>
      </w:tr>
    </w:tbl>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JPMORGAN CHASE BANK, N.A., as Administrative Agent, an Issuing</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Bank, the Swingline Lender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Maria Gabriela Coloma</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Maria Gabriela Coloma</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BANK OF AMERICA, N.A., as an 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Ajay Prakash</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Ajay Prakash</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CANADIAN IMPERIAL BANK OF COMMERCE, NEW YORK</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BRANCH, as an 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Scott W. Danvers</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Scott W. Danvers</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Donovan C. Broussard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Donovan C. Broussard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CITIBANK, N.A., as an 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Todd Mogil</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Todd Mogil</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CITIZENS BANK, N.A., as an 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John Corley</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John Corley</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MIZUHO BANK, LTD., as an 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Edward Sacks</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Edward Sacks</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w w:val="99"/>
              </w:rPr>
              <w:t>PNC BANK, NATIONAL ASSOCIATION, as an 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Danielle Hudek</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Danielle Hudek</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ROYAL BANK OF CANADA, as an 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Cameron Johnson</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Cameron Johnson</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THE TORONTO-DOMINION BANK, NEW YORK BRANCH, as an</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Evans Swann</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Evans Swann</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TRUIST BANK, as an Issuing Bank 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Greg Krablin</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Greg Krablin</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WELLS FARGO BANK, NATIONAL ASSOCIATION, as an Issuing Bank</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and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Michael Real</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Real</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GOLDMAN SACHS BANK USA,</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Andrew B. Vernon</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Andrew Vernon</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MORGAN STANLEY BANK, N.A.,</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Michael King</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King</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5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MORGAN STANLEY SENIOR FUNDING, INC.,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Michael King</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King</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MUFG BANK, LTD.,</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Todd Vaubel</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Todd Vaubel</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REGIONS BANK,</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Cody Chance</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Cody Chance</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THE BANK OF NOVA SCOTIA, HOUSTON BRANCH,</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Sam Cutler</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Sam Cutler</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BOKF, NA DBA BANK OF OKLAHOMA,</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John Krenger</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John Krenger</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Senior Vice President</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FIFTH THIRD BANK, NATIONAL ASSOCIATION,</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Thomas Kleiderer</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Thomas Kleiderer</w:t>
            </w: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7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40" w:type="dxa"/>
            <w:vAlign w:val="bottom"/>
          </w:tcPr>
          <w:p>
            <w:pPr>
              <w:spacing w:after="0"/>
              <w:rPr>
                <w:sz w:val="23"/>
                <w:szCs w:val="23"/>
                <w:color w:val="auto"/>
              </w:rPr>
            </w:pPr>
          </w:p>
        </w:tc>
        <w:tc>
          <w:tcPr>
            <w:tcW w:w="5260" w:type="dxa"/>
            <w:vAlign w:val="bottom"/>
          </w:tcPr>
          <w:p>
            <w:pPr>
              <w:spacing w:after="0"/>
              <w:rPr>
                <w:sz w:val="23"/>
                <w:szCs w:val="23"/>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COMERICA BANK,</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Cassandra Lucas</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Cassandra Lucas</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Credit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6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Roman"/>
      <w:start w:val="4"/>
    </w:lvl>
  </w:abstractNum>
  <w:abstractNum w:abstractNumId="2">
    <w:nsid w:val="140E0F76"/>
    <w:multiLevelType w:val="hybridMultilevel"/>
    <w:lvl w:ilvl="0">
      <w:lvlJc w:val="left"/>
      <w:lvlText w:val="*"/>
      <w:numFmt w:val="bullet"/>
      <w:start w:val="1"/>
    </w:lvl>
    <w:lvl w:ilvl="1">
      <w:lvlJc w:val="left"/>
      <w:lvlText w:val="%2"/>
      <w:numFmt w:val="decimal"/>
      <w:start w:val="104"/>
    </w:lvl>
  </w:abstractNum>
  <w:abstractNum w:abstractNumId="3">
    <w:nsid w:val="3352255A"/>
    <w:multiLevelType w:val="hybridMultilevel"/>
    <w:lvl w:ilvl="0">
      <w:lvlJc w:val="left"/>
      <w:lvlText w:val="1"/>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2"/>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1)"/>
      <w:numFmt w:val="upperLetter"/>
      <w:start w:val="1"/>
    </w:lvl>
  </w:abstractNum>
  <w:abstractNum w:abstractNumId="12">
    <w:nsid w:val="519B500D"/>
    <w:multiLevelType w:val="hybridMultilevel"/>
    <w:lvl w:ilvl="0">
      <w:lvlJc w:val="left"/>
      <w:lvlText w:val="(%1)"/>
      <w:numFmt w:val="upperLetter"/>
      <w:start w:val="9"/>
    </w:lvl>
  </w:abstractNum>
  <w:abstractNum w:abstractNumId="13">
    <w:nsid w:val="431BD7B7"/>
    <w:multiLevelType w:val="hybridMultilevel"/>
    <w:lvl w:ilvl="0">
      <w:lvlJc w:val="left"/>
      <w:lvlText w:val="(%1)"/>
      <w:numFmt w:val="lowerLetter"/>
      <w:start w:val="4"/>
    </w:lvl>
  </w:abstractNum>
  <w:abstractNum w:abstractNumId="14">
    <w:nsid w:val="3F2DBA31"/>
    <w:multiLevelType w:val="hybridMultilevel"/>
    <w:lvl w:ilvl="0">
      <w:lvlJc w:val="left"/>
      <w:lvlText w:val="(%1)"/>
      <w:numFmt w:val="lowerLetter"/>
      <w:start w:val="4"/>
    </w:lvl>
  </w:abstractNum>
  <w:abstractNum w:abstractNumId="15">
    <w:nsid w:val="7C83E458"/>
    <w:multiLevelType w:val="hybridMultilevel"/>
    <w:lvl w:ilvl="0">
      <w:lvlJc w:val="left"/>
      <w:lvlText w:val="(%1)"/>
      <w:numFmt w:val="lowerLetter"/>
      <w:start w:val="3"/>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lowerLetter"/>
      <w:start w:val="8"/>
    </w:lvl>
  </w:abstractNum>
  <w:abstractNum w:abstractNumId="19">
    <w:nsid w:val="628C895D"/>
    <w:multiLevelType w:val="hybridMultilevel"/>
    <w:lvl w:ilvl="0">
      <w:lvlJc w:val="left"/>
      <w:lvlText w:val="(%1)"/>
      <w:numFmt w:val="lowerLetter"/>
      <w:start w:val="2"/>
    </w:lvl>
  </w:abstractNum>
  <w:abstractNum w:abstractNumId="20">
    <w:nsid w:val="333AB105"/>
    <w:multiLevelType w:val="hybridMultilevel"/>
    <w:lvl w:ilvl="0">
      <w:lvlJc w:val="left"/>
      <w:lvlText w:val="(%1)"/>
      <w:numFmt w:val="lowerLetter"/>
      <w:start w:val="3"/>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2025-09-30T15:21:56Z</dcterms:created>
  <dcterms:modified xsi:type="dcterms:W3CDTF">2025-09-30T15:21:56Z</dcterms:modified>
</cp:coreProperties>
</file>